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sdt>
      <w:sdtPr>
        <w:rPr>
          <w:rFonts w:cstheme="minorHAnsi"/>
          <w:b/>
          <w:spacing w:val="60"/>
          <w:sz w:val="36"/>
        </w:rPr>
        <w:id w:val="1459842290"/>
        <w:docPartObj>
          <w:docPartGallery w:val="Cover Pages"/>
          <w:docPartUnique/>
        </w:docPartObj>
      </w:sdtPr>
      <w:sdtEndPr>
        <w:rPr>
          <w:rFonts w:cs="Segoe UI"/>
          <w:b w:val="0"/>
          <w:noProof/>
          <w:color w:val="FFFFFF" w:themeColor="background1"/>
          <w:spacing w:val="0"/>
          <w:sz w:val="20"/>
          <w:lang w:val="en-US" w:eastAsia="en-US"/>
        </w:rPr>
      </w:sdtEndPr>
      <w:sdtContent>
        <w:p w:rsidR="008465CF" w:rsidRPr="008465CF" w:rsidRDefault="008465CF">
          <w:pPr>
            <w:pBdr>
              <w:top w:val="single" w:sz="18" w:space="1" w:color="5585BF"/>
              <w:bottom w:val="dotted" w:sz="4" w:space="1" w:color="5585BF"/>
            </w:pBdr>
            <w:spacing w:before="120" w:after="120"/>
            <w:jc w:val="center"/>
            <w:rPr>
              <w:rFonts w:ascii="Calibri" w:hAnsi="Calibri" w:cstheme="minorHAnsi"/>
              <w:b/>
              <w:color w:val="7F7F7F" w:themeColor="text1" w:themeTint="80"/>
              <w:spacing w:val="60"/>
              <w:sz w:val="36"/>
            </w:rPr>
          </w:pPr>
          <w:r w:rsidRPr="008465CF">
            <w:rPr>
              <w:rFonts w:ascii="Calibri" w:hAnsi="Calibri" w:cstheme="minorHAnsi"/>
              <w:b/>
              <w:spacing w:val="60"/>
              <w:sz w:val="36"/>
            </w:rPr>
            <w:t xml:space="preserve">PROMEDIATE </w:t>
          </w:r>
          <w:r w:rsidR="004A2468">
            <w:rPr>
              <w:rFonts w:ascii="Calibri" w:hAnsi="Calibri" w:cstheme="minorHAnsi"/>
              <w:b/>
              <w:color w:val="7F7F7F" w:themeColor="text1" w:themeTint="80"/>
              <w:spacing w:val="60"/>
              <w:sz w:val="36"/>
            </w:rPr>
            <w:t>BRIEFING</w:t>
          </w:r>
        </w:p>
        <w:p w:rsidR="008465CF" w:rsidRPr="008465CF" w:rsidRDefault="008465CF">
          <w:pPr>
            <w:pBdr>
              <w:top w:val="single" w:sz="18" w:space="1" w:color="5585BF"/>
              <w:bottom w:val="dotted" w:sz="4" w:space="1" w:color="5585BF"/>
            </w:pBdr>
            <w:spacing w:before="120" w:after="120"/>
            <w:jc w:val="center"/>
            <w:rPr>
              <w:rFonts w:ascii="Calibri" w:hAnsi="Calibri" w:cstheme="minorHAnsi"/>
              <w:b/>
              <w:spacing w:val="60"/>
              <w:sz w:val="36"/>
            </w:rPr>
          </w:pPr>
          <w:r w:rsidRPr="008465CF">
            <w:rPr>
              <w:rFonts w:ascii="Calibri" w:hAnsi="Calibri" w:cstheme="minorHAnsi"/>
              <w:b/>
              <w:color w:val="7F7F7F" w:themeColor="text1" w:themeTint="80"/>
              <w:spacing w:val="60"/>
              <w:sz w:val="36"/>
            </w:rPr>
            <w:t>CTSI Approved Alternative Dispute Resolution Scheme</w:t>
          </w:r>
        </w:p>
        <w:p w:rsidR="008465CF" w:rsidRDefault="008465CF">
          <w:pPr>
            <w:spacing w:before="1200"/>
            <w:jc w:val="center"/>
            <w:rPr>
              <w:rFonts w:ascii="Calibri" w:hAnsi="Calibri"/>
              <w:sz w:val="24"/>
              <w:szCs w:val="24"/>
            </w:rPr>
          </w:pPr>
          <w:r>
            <w:rPr>
              <w:noProof/>
              <w:color w:val="FFFFFF" w:themeColor="background1"/>
              <w:lang w:val="en-US" w:eastAsia="en-US"/>
            </w:rPr>
            <w:drawing>
              <wp:inline distT="0" distB="0" distL="0" distR="0" wp14:anchorId="13D2FA6D" wp14:editId="1FDDD2AF">
                <wp:extent cx="2907792" cy="1709928"/>
                <wp:effectExtent l="228600" t="228600" r="216535" b="2209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32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7792" cy="1709928"/>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4250F9" w:rsidRDefault="008465CF">
          <w:pPr>
            <w:jc w:val="left"/>
            <w:rPr>
              <w:noProof/>
              <w:color w:val="FFFFFF" w:themeColor="background1"/>
              <w:lang w:val="en-US" w:eastAsia="en-US"/>
            </w:rPr>
          </w:pPr>
          <w:r>
            <w:rPr>
              <w:noProof/>
              <w:color w:val="FFFFFF" w:themeColor="background1"/>
              <w:lang w:val="en-US" w:eastAsia="en-US"/>
            </w:rPr>
            <w:br w:type="page"/>
          </w:r>
        </w:p>
        <w:p w:rsidR="008465CF" w:rsidRDefault="00A40ECA">
          <w:pPr>
            <w:jc w:val="left"/>
            <w:rPr>
              <w:noProof/>
              <w:color w:val="FFFFFF" w:themeColor="background1"/>
              <w:lang w:val="en-US" w:eastAsia="en-US"/>
            </w:rPr>
          </w:pPr>
        </w:p>
      </w:sdtContent>
    </w:sdt>
    <w:p w:rsidR="0090086C" w:rsidRDefault="0090086C" w:rsidP="00AB6BBA">
      <w:pPr>
        <w:rPr>
          <w:b/>
        </w:rPr>
      </w:pPr>
    </w:p>
    <w:p w:rsidR="00E86DEF" w:rsidRDefault="00E86DEF" w:rsidP="00AB6BBA">
      <w:r>
        <w:t xml:space="preserve">                     </w:t>
      </w:r>
    </w:p>
    <w:p w:rsidR="00E86DEF" w:rsidRDefault="00E86DEF" w:rsidP="00AB6BBA"/>
    <w:p w:rsidR="00270EB7" w:rsidRDefault="001D1B22" w:rsidP="00AB6BBA">
      <w:r>
        <w:rPr>
          <w:noProof/>
        </w:rPr>
        <w:t xml:space="preserve">                                    </w:t>
      </w:r>
      <w:r w:rsidR="00270EB7">
        <w:rPr>
          <w:noProof/>
          <w:lang w:val="en-US" w:eastAsia="en-US"/>
        </w:rPr>
        <w:drawing>
          <wp:inline distT="0" distB="0" distL="0" distR="0" wp14:anchorId="68A33C39" wp14:editId="594A4945">
            <wp:extent cx="3715269" cy="685896"/>
            <wp:effectExtent l="76200" t="76200" r="146050" b="1524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619.PNG"/>
                    <pic:cNvPicPr/>
                  </pic:nvPicPr>
                  <pic:blipFill>
                    <a:blip r:embed="rId10">
                      <a:extLst>
                        <a:ext uri="{28A0092B-C50C-407E-A947-70E740481C1C}">
                          <a14:useLocalDpi xmlns:a14="http://schemas.microsoft.com/office/drawing/2010/main" val="0"/>
                        </a:ext>
                      </a:extLst>
                    </a:blip>
                    <a:stretch>
                      <a:fillRect/>
                    </a:stretch>
                  </pic:blipFill>
                  <pic:spPr>
                    <a:xfrm>
                      <a:off x="0" y="0"/>
                      <a:ext cx="3715269" cy="6858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70EB7" w:rsidRDefault="00270EB7" w:rsidP="00AB6BBA"/>
    <w:p w:rsidR="00270EB7" w:rsidRDefault="00270EB7" w:rsidP="00AB6BBA"/>
    <w:p w:rsidR="00270EB7" w:rsidRPr="0042027C" w:rsidRDefault="00270EB7" w:rsidP="00AB6BBA">
      <w:pPr>
        <w:rPr>
          <w:rFonts w:ascii="Calibri" w:hAnsi="Calibri"/>
          <w:b/>
          <w:sz w:val="32"/>
          <w:szCs w:val="32"/>
        </w:rPr>
      </w:pPr>
      <w:r w:rsidRPr="0042027C">
        <w:rPr>
          <w:rFonts w:ascii="Calibri" w:hAnsi="Calibri"/>
          <w:b/>
          <w:sz w:val="32"/>
          <w:szCs w:val="32"/>
        </w:rPr>
        <w:t>INDEX</w:t>
      </w:r>
    </w:p>
    <w:p w:rsidR="00270EB7" w:rsidRPr="0042027C" w:rsidRDefault="00270EB7" w:rsidP="00AB6BBA">
      <w:pPr>
        <w:rPr>
          <w:rFonts w:ascii="Calibri" w:hAnsi="Calibri"/>
          <w:sz w:val="32"/>
          <w:szCs w:val="32"/>
        </w:rPr>
      </w:pPr>
    </w:p>
    <w:p w:rsidR="00270EB7" w:rsidRPr="0042027C" w:rsidRDefault="00270EB7" w:rsidP="00270EB7">
      <w:pPr>
        <w:pStyle w:val="ListParagraph"/>
        <w:numPr>
          <w:ilvl w:val="0"/>
          <w:numId w:val="2"/>
        </w:numPr>
        <w:rPr>
          <w:rFonts w:ascii="Calibri" w:hAnsi="Calibri"/>
          <w:sz w:val="32"/>
          <w:szCs w:val="32"/>
        </w:rPr>
      </w:pPr>
      <w:r w:rsidRPr="0042027C">
        <w:rPr>
          <w:rFonts w:ascii="Calibri" w:hAnsi="Calibri"/>
          <w:sz w:val="32"/>
          <w:szCs w:val="32"/>
        </w:rPr>
        <w:t>Executive Summary</w:t>
      </w:r>
    </w:p>
    <w:p w:rsidR="008465CF" w:rsidRPr="0042027C" w:rsidRDefault="008465CF" w:rsidP="00270EB7">
      <w:pPr>
        <w:pStyle w:val="ListParagraph"/>
        <w:numPr>
          <w:ilvl w:val="0"/>
          <w:numId w:val="2"/>
        </w:numPr>
        <w:rPr>
          <w:rFonts w:ascii="Calibri" w:hAnsi="Calibri"/>
          <w:sz w:val="32"/>
          <w:szCs w:val="32"/>
        </w:rPr>
      </w:pPr>
      <w:r w:rsidRPr="0042027C">
        <w:rPr>
          <w:rFonts w:ascii="Calibri" w:hAnsi="Calibri"/>
          <w:sz w:val="32"/>
          <w:szCs w:val="32"/>
        </w:rPr>
        <w:t>Costs</w:t>
      </w:r>
    </w:p>
    <w:p w:rsidR="0059473B" w:rsidRDefault="00506F87" w:rsidP="00270EB7">
      <w:pPr>
        <w:pStyle w:val="ListParagraph"/>
        <w:numPr>
          <w:ilvl w:val="0"/>
          <w:numId w:val="2"/>
        </w:numPr>
        <w:rPr>
          <w:rFonts w:ascii="Calibri" w:hAnsi="Calibri"/>
          <w:sz w:val="32"/>
          <w:szCs w:val="32"/>
        </w:rPr>
      </w:pPr>
      <w:r>
        <w:rPr>
          <w:rFonts w:ascii="Calibri" w:hAnsi="Calibri"/>
          <w:sz w:val="32"/>
          <w:szCs w:val="32"/>
        </w:rPr>
        <w:t>Background and experience</w:t>
      </w:r>
    </w:p>
    <w:p w:rsidR="00506F87" w:rsidRPr="0042027C" w:rsidRDefault="00506F87" w:rsidP="00270EB7">
      <w:pPr>
        <w:pStyle w:val="ListParagraph"/>
        <w:numPr>
          <w:ilvl w:val="0"/>
          <w:numId w:val="2"/>
        </w:numPr>
        <w:rPr>
          <w:rFonts w:ascii="Calibri" w:hAnsi="Calibri"/>
          <w:sz w:val="32"/>
          <w:szCs w:val="32"/>
        </w:rPr>
      </w:pPr>
      <w:r>
        <w:rPr>
          <w:rFonts w:ascii="Calibri" w:hAnsi="Calibri"/>
          <w:sz w:val="32"/>
          <w:szCs w:val="32"/>
        </w:rPr>
        <w:t>General Information</w:t>
      </w:r>
    </w:p>
    <w:p w:rsidR="00270EB7" w:rsidRDefault="008465CF" w:rsidP="00AB6BBA">
      <w:pPr>
        <w:pStyle w:val="ListParagraph"/>
        <w:numPr>
          <w:ilvl w:val="0"/>
          <w:numId w:val="2"/>
        </w:numPr>
        <w:rPr>
          <w:rFonts w:ascii="Calibri" w:hAnsi="Calibri"/>
          <w:sz w:val="32"/>
          <w:szCs w:val="32"/>
        </w:rPr>
      </w:pPr>
      <w:r w:rsidRPr="0042027C">
        <w:rPr>
          <w:rFonts w:ascii="Calibri" w:hAnsi="Calibri"/>
          <w:sz w:val="32"/>
          <w:szCs w:val="32"/>
        </w:rPr>
        <w:t>Sample</w:t>
      </w:r>
      <w:r w:rsidR="0059473B" w:rsidRPr="0042027C">
        <w:rPr>
          <w:rFonts w:ascii="Calibri" w:hAnsi="Calibri"/>
          <w:sz w:val="32"/>
          <w:szCs w:val="32"/>
        </w:rPr>
        <w:t xml:space="preserve"> </w:t>
      </w:r>
      <w:r w:rsidR="00E00E69">
        <w:rPr>
          <w:rFonts w:ascii="Calibri" w:hAnsi="Calibri"/>
          <w:sz w:val="32"/>
          <w:szCs w:val="32"/>
        </w:rPr>
        <w:t>CV</w:t>
      </w:r>
      <w:r w:rsidR="0059473B" w:rsidRPr="0042027C">
        <w:rPr>
          <w:rFonts w:ascii="Calibri" w:hAnsi="Calibri"/>
          <w:sz w:val="32"/>
          <w:szCs w:val="32"/>
        </w:rPr>
        <w:t>s of ADR Officials</w:t>
      </w:r>
    </w:p>
    <w:p w:rsidR="0053297D" w:rsidRDefault="0053297D" w:rsidP="0053297D">
      <w:pPr>
        <w:rPr>
          <w:rFonts w:ascii="Calibri" w:hAnsi="Calibri"/>
          <w:sz w:val="32"/>
          <w:szCs w:val="32"/>
        </w:rPr>
      </w:pPr>
    </w:p>
    <w:p w:rsidR="0053297D" w:rsidRDefault="0053297D" w:rsidP="0053297D">
      <w:pPr>
        <w:rPr>
          <w:rFonts w:ascii="Calibri" w:hAnsi="Calibri"/>
          <w:sz w:val="32"/>
          <w:szCs w:val="32"/>
        </w:rPr>
      </w:pPr>
    </w:p>
    <w:p w:rsidR="0053297D" w:rsidRDefault="0053297D" w:rsidP="0053297D">
      <w:pPr>
        <w:rPr>
          <w:rFonts w:ascii="Calibri" w:hAnsi="Calibri"/>
          <w:sz w:val="32"/>
          <w:szCs w:val="32"/>
        </w:rPr>
      </w:pPr>
    </w:p>
    <w:p w:rsidR="0053297D" w:rsidRDefault="0053297D" w:rsidP="0053297D">
      <w:pPr>
        <w:rPr>
          <w:rFonts w:ascii="Calibri" w:hAnsi="Calibri"/>
          <w:sz w:val="32"/>
          <w:szCs w:val="32"/>
        </w:rPr>
      </w:pPr>
      <w:r>
        <w:rPr>
          <w:rFonts w:ascii="Calibri" w:hAnsi="Calibri"/>
          <w:sz w:val="32"/>
          <w:szCs w:val="32"/>
        </w:rPr>
        <w:t xml:space="preserve">             </w:t>
      </w:r>
      <w:r>
        <w:rPr>
          <w:rFonts w:ascii="Calibri" w:hAnsi="Calibri"/>
          <w:noProof/>
          <w:sz w:val="32"/>
          <w:szCs w:val="32"/>
          <w:lang w:val="en-US" w:eastAsia="en-US"/>
        </w:rPr>
        <w:drawing>
          <wp:inline distT="0" distB="0" distL="0" distR="0" wp14:anchorId="11E9D1DB" wp14:editId="522486B7">
            <wp:extent cx="5401310" cy="853440"/>
            <wp:effectExtent l="0" t="0" r="889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853440"/>
                    </a:xfrm>
                    <a:prstGeom prst="rect">
                      <a:avLst/>
                    </a:prstGeom>
                    <a:noFill/>
                  </pic:spPr>
                </pic:pic>
              </a:graphicData>
            </a:graphic>
          </wp:inline>
        </w:drawing>
      </w:r>
    </w:p>
    <w:p w:rsidR="0053297D" w:rsidRDefault="0053297D" w:rsidP="0053297D">
      <w:pPr>
        <w:rPr>
          <w:rFonts w:ascii="Calibri" w:hAnsi="Calibri"/>
          <w:sz w:val="32"/>
          <w:szCs w:val="32"/>
        </w:rPr>
      </w:pPr>
    </w:p>
    <w:p w:rsidR="0053297D" w:rsidRDefault="0053297D" w:rsidP="0053297D">
      <w:pPr>
        <w:rPr>
          <w:rFonts w:ascii="Calibri" w:hAnsi="Calibri"/>
          <w:sz w:val="32"/>
          <w:szCs w:val="32"/>
        </w:rPr>
      </w:pPr>
    </w:p>
    <w:p w:rsidR="008465CF" w:rsidRPr="0042027C" w:rsidRDefault="008465CF" w:rsidP="008465CF">
      <w:pPr>
        <w:widowControl w:val="0"/>
        <w:autoSpaceDE w:val="0"/>
        <w:autoSpaceDN w:val="0"/>
        <w:adjustRightInd w:val="0"/>
        <w:jc w:val="left"/>
        <w:rPr>
          <w:rFonts w:ascii="Calibri" w:hAnsi="Calibri" w:cs="Times New Roman"/>
          <w:b/>
          <w:bCs/>
          <w:color w:val="262626" w:themeColor="text1" w:themeTint="D9"/>
          <w:sz w:val="32"/>
          <w:szCs w:val="32"/>
          <w:lang w:val="en-US"/>
        </w:rPr>
      </w:pPr>
      <w:r w:rsidRPr="0042027C">
        <w:rPr>
          <w:rFonts w:ascii="Calibri" w:hAnsi="Calibri" w:cs="Times New Roman"/>
          <w:b/>
          <w:bCs/>
          <w:color w:val="262626" w:themeColor="text1" w:themeTint="D9"/>
          <w:sz w:val="32"/>
          <w:szCs w:val="32"/>
          <w:lang w:val="en-US"/>
        </w:rPr>
        <w:t>1. Executive Summary</w:t>
      </w:r>
    </w:p>
    <w:p w:rsidR="008465CF" w:rsidRPr="0042027C" w:rsidRDefault="008465CF" w:rsidP="008465CF">
      <w:pPr>
        <w:pStyle w:val="ListParagraph"/>
        <w:widowControl w:val="0"/>
        <w:autoSpaceDE w:val="0"/>
        <w:autoSpaceDN w:val="0"/>
        <w:adjustRightInd w:val="0"/>
        <w:jc w:val="left"/>
        <w:rPr>
          <w:rFonts w:ascii="Calibri" w:hAnsi="Calibri" w:cs="Times New Roman"/>
          <w:b/>
          <w:bCs/>
          <w:color w:val="262626" w:themeColor="text1" w:themeTint="D9"/>
          <w:sz w:val="32"/>
          <w:szCs w:val="32"/>
          <w:lang w:val="en-US"/>
        </w:rPr>
      </w:pPr>
    </w:p>
    <w:p w:rsidR="008465CF" w:rsidRPr="002A176B" w:rsidRDefault="002A176B" w:rsidP="009F4B8A">
      <w:pPr>
        <w:widowControl w:val="0"/>
        <w:autoSpaceDE w:val="0"/>
        <w:autoSpaceDN w:val="0"/>
        <w:adjustRightInd w:val="0"/>
        <w:rPr>
          <w:rFonts w:ascii="Calibri" w:hAnsi="Calibri" w:cs="Times New Roman"/>
          <w:color w:val="262626" w:themeColor="text1" w:themeTint="D9"/>
          <w:sz w:val="32"/>
          <w:szCs w:val="32"/>
          <w:lang w:val="en-US"/>
        </w:rPr>
      </w:pPr>
      <w:r w:rsidRPr="002A176B">
        <w:rPr>
          <w:rFonts w:ascii="Calibri" w:hAnsi="Calibri" w:cs="Times New Roman"/>
          <w:bCs/>
          <w:color w:val="262626" w:themeColor="text1" w:themeTint="D9"/>
          <w:sz w:val="32"/>
          <w:szCs w:val="32"/>
          <w:lang w:val="en-US"/>
        </w:rPr>
        <w:t xml:space="preserve">We are delighted </w:t>
      </w:r>
      <w:r w:rsidR="00A93D64">
        <w:rPr>
          <w:rFonts w:ascii="Calibri" w:hAnsi="Calibri" w:cs="Times New Roman"/>
          <w:bCs/>
          <w:color w:val="262626" w:themeColor="text1" w:themeTint="D9"/>
          <w:sz w:val="32"/>
          <w:szCs w:val="32"/>
          <w:lang w:val="en-US"/>
        </w:rPr>
        <w:t xml:space="preserve">that you have chosen us to be your </w:t>
      </w:r>
      <w:r w:rsidR="00CF6E6B">
        <w:rPr>
          <w:rFonts w:ascii="Calibri" w:hAnsi="Calibri" w:cs="Times New Roman"/>
          <w:bCs/>
          <w:color w:val="262626" w:themeColor="text1" w:themeTint="D9"/>
          <w:sz w:val="32"/>
          <w:szCs w:val="32"/>
          <w:lang w:val="en-US"/>
        </w:rPr>
        <w:t>ADR service</w:t>
      </w:r>
      <w:r w:rsidR="00A93D64">
        <w:rPr>
          <w:rFonts w:ascii="Calibri" w:hAnsi="Calibri" w:cs="Times New Roman"/>
          <w:bCs/>
          <w:color w:val="262626" w:themeColor="text1" w:themeTint="D9"/>
          <w:sz w:val="32"/>
          <w:szCs w:val="32"/>
          <w:lang w:val="en-US"/>
        </w:rPr>
        <w:t xml:space="preserve"> provider. </w:t>
      </w:r>
      <w:r w:rsidR="00C61A71" w:rsidRPr="002A176B">
        <w:rPr>
          <w:rFonts w:ascii="Calibri" w:hAnsi="Calibri" w:cs="Times New Roman"/>
          <w:bCs/>
          <w:color w:val="262626" w:themeColor="text1" w:themeTint="D9"/>
          <w:sz w:val="32"/>
          <w:szCs w:val="32"/>
          <w:lang w:val="en-US"/>
        </w:rPr>
        <w:t xml:space="preserve">In this briefing document, we hope to </w:t>
      </w:r>
      <w:r w:rsidRPr="002A176B">
        <w:rPr>
          <w:rFonts w:ascii="Calibri" w:hAnsi="Calibri" w:cs="Times New Roman"/>
          <w:bCs/>
          <w:color w:val="262626" w:themeColor="text1" w:themeTint="D9"/>
          <w:sz w:val="32"/>
          <w:szCs w:val="32"/>
          <w:lang w:val="en-US"/>
        </w:rPr>
        <w:t xml:space="preserve">answer </w:t>
      </w:r>
      <w:r w:rsidR="00CE596C">
        <w:rPr>
          <w:rFonts w:ascii="Calibri" w:hAnsi="Calibri" w:cs="Times New Roman"/>
          <w:bCs/>
          <w:color w:val="262626" w:themeColor="text1" w:themeTint="D9"/>
          <w:sz w:val="32"/>
          <w:szCs w:val="32"/>
          <w:lang w:val="en-US"/>
        </w:rPr>
        <w:t xml:space="preserve">frequently asked </w:t>
      </w:r>
      <w:r w:rsidRPr="002A176B">
        <w:rPr>
          <w:rFonts w:ascii="Calibri" w:hAnsi="Calibri" w:cs="Times New Roman"/>
          <w:bCs/>
          <w:color w:val="262626" w:themeColor="text1" w:themeTint="D9"/>
          <w:sz w:val="32"/>
          <w:szCs w:val="32"/>
          <w:lang w:val="en-US"/>
        </w:rPr>
        <w:t xml:space="preserve"> </w:t>
      </w:r>
      <w:r w:rsidR="00DD02F8" w:rsidRPr="002A176B">
        <w:rPr>
          <w:rFonts w:ascii="Calibri" w:hAnsi="Calibri" w:cs="Times New Roman"/>
          <w:bCs/>
          <w:color w:val="262626" w:themeColor="text1" w:themeTint="D9"/>
          <w:sz w:val="32"/>
          <w:szCs w:val="32"/>
          <w:lang w:val="en-US"/>
        </w:rPr>
        <w:t xml:space="preserve">questions about the ADR Directive and </w:t>
      </w:r>
      <w:r w:rsidR="00C61A71" w:rsidRPr="002A176B">
        <w:rPr>
          <w:rFonts w:ascii="Calibri" w:hAnsi="Calibri" w:cs="Times New Roman"/>
          <w:bCs/>
          <w:color w:val="262626" w:themeColor="text1" w:themeTint="D9"/>
          <w:sz w:val="32"/>
          <w:szCs w:val="32"/>
          <w:lang w:val="en-US"/>
        </w:rPr>
        <w:t xml:space="preserve">ProMediate’s </w:t>
      </w:r>
      <w:r w:rsidR="00DD02F8" w:rsidRPr="002A176B">
        <w:rPr>
          <w:rFonts w:ascii="Calibri" w:hAnsi="Calibri" w:cs="Times New Roman"/>
          <w:bCs/>
          <w:color w:val="262626" w:themeColor="text1" w:themeTint="D9"/>
          <w:sz w:val="32"/>
          <w:szCs w:val="32"/>
          <w:lang w:val="en-US"/>
        </w:rPr>
        <w:t xml:space="preserve">certified consumer </w:t>
      </w:r>
      <w:r w:rsidR="00C61A71" w:rsidRPr="002A176B">
        <w:rPr>
          <w:rFonts w:ascii="Calibri" w:hAnsi="Calibri" w:cs="Times New Roman"/>
          <w:bCs/>
          <w:color w:val="262626" w:themeColor="text1" w:themeTint="D9"/>
          <w:sz w:val="32"/>
          <w:szCs w:val="32"/>
          <w:lang w:val="en-US"/>
        </w:rPr>
        <w:t>ADR</w:t>
      </w:r>
      <w:r w:rsidR="00DD02F8" w:rsidRPr="002A176B">
        <w:rPr>
          <w:rFonts w:ascii="Calibri" w:hAnsi="Calibri" w:cs="Times New Roman"/>
          <w:bCs/>
          <w:color w:val="262626" w:themeColor="text1" w:themeTint="D9"/>
          <w:sz w:val="32"/>
          <w:szCs w:val="32"/>
          <w:lang w:val="en-US"/>
        </w:rPr>
        <w:t xml:space="preserve"> scheme, designed to deal</w:t>
      </w:r>
      <w:r w:rsidR="00C61A71" w:rsidRPr="002A176B">
        <w:rPr>
          <w:rFonts w:ascii="Calibri" w:hAnsi="Calibri" w:cs="Times New Roman"/>
          <w:bCs/>
          <w:color w:val="262626" w:themeColor="text1" w:themeTint="D9"/>
          <w:sz w:val="32"/>
          <w:szCs w:val="32"/>
          <w:lang w:val="en-US"/>
        </w:rPr>
        <w:t xml:space="preserve"> with client</w:t>
      </w:r>
      <w:r w:rsidR="005F6B19" w:rsidRPr="002A176B">
        <w:rPr>
          <w:rFonts w:ascii="Calibri" w:hAnsi="Calibri" w:cs="Times New Roman"/>
          <w:bCs/>
          <w:color w:val="262626" w:themeColor="text1" w:themeTint="D9"/>
          <w:sz w:val="32"/>
          <w:szCs w:val="32"/>
          <w:lang w:val="en-US"/>
        </w:rPr>
        <w:t>s’</w:t>
      </w:r>
      <w:r w:rsidR="00C61A71" w:rsidRPr="002A176B">
        <w:rPr>
          <w:rFonts w:ascii="Calibri" w:hAnsi="Calibri" w:cs="Times New Roman"/>
          <w:bCs/>
          <w:color w:val="262626" w:themeColor="text1" w:themeTint="D9"/>
          <w:sz w:val="32"/>
          <w:szCs w:val="32"/>
          <w:lang w:val="en-US"/>
        </w:rPr>
        <w:t xml:space="preserve"> complaints</w:t>
      </w:r>
      <w:r w:rsidR="00DD02F8" w:rsidRPr="002A176B">
        <w:rPr>
          <w:rFonts w:ascii="Calibri" w:hAnsi="Calibri" w:cs="Times New Roman"/>
          <w:bCs/>
          <w:color w:val="262626" w:themeColor="text1" w:themeTint="D9"/>
          <w:sz w:val="32"/>
          <w:szCs w:val="32"/>
          <w:lang w:val="en-US"/>
        </w:rPr>
        <w:t xml:space="preserve"> about </w:t>
      </w:r>
      <w:r w:rsidR="005F6B19" w:rsidRPr="002A176B">
        <w:rPr>
          <w:rFonts w:ascii="Calibri" w:hAnsi="Calibri" w:cs="Times New Roman"/>
          <w:bCs/>
          <w:color w:val="262626" w:themeColor="text1" w:themeTint="D9"/>
          <w:sz w:val="32"/>
          <w:szCs w:val="32"/>
          <w:lang w:val="en-US"/>
        </w:rPr>
        <w:t>goods and services</w:t>
      </w:r>
      <w:r w:rsidR="00464DC4">
        <w:rPr>
          <w:rFonts w:ascii="Calibri" w:hAnsi="Calibri" w:cs="Times New Roman"/>
          <w:bCs/>
          <w:color w:val="262626" w:themeColor="text1" w:themeTint="D9"/>
          <w:sz w:val="32"/>
          <w:szCs w:val="32"/>
          <w:lang w:val="en-US"/>
        </w:rPr>
        <w:t>.</w:t>
      </w:r>
      <w:r w:rsidR="00C61A71" w:rsidRPr="002A176B">
        <w:rPr>
          <w:rFonts w:ascii="Calibri" w:hAnsi="Calibri" w:cs="Times New Roman"/>
          <w:bCs/>
          <w:color w:val="262626" w:themeColor="text1" w:themeTint="D9"/>
          <w:sz w:val="32"/>
          <w:szCs w:val="32"/>
          <w:lang w:val="en-US"/>
        </w:rPr>
        <w:t>.</w:t>
      </w:r>
      <w:r w:rsidR="008465CF" w:rsidRPr="002A176B">
        <w:rPr>
          <w:rFonts w:ascii="Calibri" w:hAnsi="Calibri" w:cs="Times New Roman"/>
          <w:bCs/>
          <w:color w:val="262626" w:themeColor="text1" w:themeTint="D9"/>
          <w:sz w:val="32"/>
          <w:szCs w:val="32"/>
          <w:lang w:val="en-US"/>
        </w:rPr>
        <w:t xml:space="preserve"> </w:t>
      </w:r>
    </w:p>
    <w:p w:rsidR="008465CF" w:rsidRDefault="008465CF" w:rsidP="009F4B8A">
      <w:pPr>
        <w:widowControl w:val="0"/>
        <w:autoSpaceDE w:val="0"/>
        <w:autoSpaceDN w:val="0"/>
        <w:adjustRightInd w:val="0"/>
        <w:rPr>
          <w:rFonts w:ascii="Calibri" w:hAnsi="Calibri" w:cs="Times New Roman"/>
          <w:b/>
          <w:bCs/>
          <w:color w:val="262626" w:themeColor="text1" w:themeTint="D9"/>
          <w:sz w:val="32"/>
          <w:szCs w:val="32"/>
          <w:lang w:val="en-US"/>
        </w:rPr>
      </w:pPr>
      <w:r w:rsidRPr="0042027C">
        <w:rPr>
          <w:rFonts w:ascii="Calibri" w:hAnsi="Calibri" w:cs="Times New Roman"/>
          <w:b/>
          <w:bCs/>
          <w:color w:val="262626" w:themeColor="text1" w:themeTint="D9"/>
          <w:sz w:val="32"/>
          <w:szCs w:val="32"/>
          <w:lang w:val="en-US"/>
        </w:rPr>
        <w:t> </w:t>
      </w:r>
    </w:p>
    <w:p w:rsidR="004250F9" w:rsidRDefault="00506F87" w:rsidP="009F4B8A">
      <w:pPr>
        <w:widowControl w:val="0"/>
        <w:autoSpaceDE w:val="0"/>
        <w:autoSpaceDN w:val="0"/>
        <w:adjustRightInd w:val="0"/>
        <w:rPr>
          <w:rFonts w:ascii="Calibri" w:hAnsi="Calibri" w:cs="Times New Roman"/>
          <w:color w:val="262626" w:themeColor="text1" w:themeTint="D9"/>
          <w:sz w:val="32"/>
          <w:szCs w:val="32"/>
          <w:lang w:val="en-US"/>
        </w:rPr>
      </w:pPr>
      <w:r w:rsidRPr="00506F87">
        <w:rPr>
          <w:rFonts w:ascii="Calibri" w:hAnsi="Calibri" w:cs="Times New Roman"/>
          <w:color w:val="262626" w:themeColor="text1" w:themeTint="D9"/>
          <w:sz w:val="32"/>
          <w:szCs w:val="32"/>
          <w:lang w:val="en-US"/>
        </w:rPr>
        <w:t xml:space="preserve">From </w:t>
      </w:r>
      <w:r w:rsidR="00CE596C">
        <w:rPr>
          <w:rFonts w:ascii="Calibri" w:hAnsi="Calibri" w:cs="Times New Roman"/>
          <w:color w:val="262626" w:themeColor="text1" w:themeTint="D9"/>
          <w:sz w:val="32"/>
          <w:szCs w:val="32"/>
          <w:lang w:val="en-US"/>
        </w:rPr>
        <w:t xml:space="preserve">1 October 2015, all businesses </w:t>
      </w:r>
      <w:r w:rsidRPr="00506F87">
        <w:rPr>
          <w:rFonts w:ascii="Calibri" w:hAnsi="Calibri" w:cs="Times New Roman"/>
          <w:color w:val="262626" w:themeColor="text1" w:themeTint="D9"/>
          <w:sz w:val="32"/>
          <w:szCs w:val="32"/>
          <w:lang w:val="en-US"/>
        </w:rPr>
        <w:t>have to provide details of a certified ADR Provider when a complaint has been made which cannot be resolved by their internal complaints process.</w:t>
      </w:r>
      <w:r w:rsidR="00CE596C">
        <w:rPr>
          <w:rFonts w:ascii="Calibri" w:hAnsi="Calibri" w:cs="Times New Roman"/>
          <w:color w:val="262626" w:themeColor="text1" w:themeTint="D9"/>
          <w:sz w:val="32"/>
          <w:szCs w:val="32"/>
          <w:lang w:val="en-US"/>
        </w:rPr>
        <w:t xml:space="preserve">  </w:t>
      </w:r>
      <w:r w:rsidR="008465CF" w:rsidRPr="0042027C">
        <w:rPr>
          <w:rFonts w:ascii="Calibri" w:hAnsi="Calibri" w:cs="Times New Roman"/>
          <w:color w:val="262626" w:themeColor="text1" w:themeTint="D9"/>
          <w:sz w:val="32"/>
          <w:szCs w:val="32"/>
          <w:lang w:val="en-US"/>
        </w:rPr>
        <w:t xml:space="preserve">We </w:t>
      </w:r>
      <w:r w:rsidR="00464DC4">
        <w:rPr>
          <w:rFonts w:ascii="Calibri" w:hAnsi="Calibri" w:cs="Times New Roman"/>
          <w:color w:val="262626" w:themeColor="text1" w:themeTint="D9"/>
          <w:sz w:val="32"/>
          <w:szCs w:val="32"/>
          <w:lang w:val="en-US"/>
        </w:rPr>
        <w:t>provide a</w:t>
      </w:r>
      <w:r w:rsidR="008465CF" w:rsidRPr="0042027C">
        <w:rPr>
          <w:rFonts w:ascii="Calibri" w:hAnsi="Calibri" w:cs="Times New Roman"/>
          <w:color w:val="262626" w:themeColor="text1" w:themeTint="D9"/>
          <w:sz w:val="32"/>
          <w:szCs w:val="32"/>
          <w:lang w:val="en-US"/>
        </w:rPr>
        <w:t xml:space="preserve"> time and cost ef</w:t>
      </w:r>
      <w:r w:rsidR="00BC0D07">
        <w:rPr>
          <w:rFonts w:ascii="Calibri" w:hAnsi="Calibri" w:cs="Times New Roman"/>
          <w:color w:val="262626" w:themeColor="text1" w:themeTint="D9"/>
          <w:sz w:val="32"/>
          <w:szCs w:val="32"/>
          <w:lang w:val="en-US"/>
        </w:rPr>
        <w:t xml:space="preserve">ficient approach to this issue, </w:t>
      </w:r>
      <w:r w:rsidR="004250F9">
        <w:rPr>
          <w:rFonts w:ascii="Calibri" w:hAnsi="Calibri" w:cs="Times New Roman"/>
          <w:color w:val="262626" w:themeColor="text1" w:themeTint="D9"/>
          <w:sz w:val="32"/>
          <w:szCs w:val="32"/>
          <w:lang w:val="en-US"/>
        </w:rPr>
        <w:t xml:space="preserve">using online dispute resolution </w:t>
      </w:r>
      <w:r w:rsidR="00CE596C">
        <w:rPr>
          <w:rFonts w:ascii="Calibri" w:hAnsi="Calibri" w:cs="Times New Roman"/>
          <w:color w:val="262626" w:themeColor="text1" w:themeTint="D9"/>
          <w:sz w:val="32"/>
          <w:szCs w:val="32"/>
          <w:lang w:val="en-US"/>
        </w:rPr>
        <w:t>technology</w:t>
      </w:r>
      <w:r w:rsidR="004250F9">
        <w:rPr>
          <w:rFonts w:ascii="Calibri" w:hAnsi="Calibri" w:cs="Times New Roman"/>
          <w:color w:val="262626" w:themeColor="text1" w:themeTint="D9"/>
          <w:sz w:val="32"/>
          <w:szCs w:val="32"/>
          <w:lang w:val="en-US"/>
        </w:rPr>
        <w:t>.</w:t>
      </w:r>
      <w:r w:rsidR="00CE596C">
        <w:rPr>
          <w:rFonts w:ascii="Calibri" w:hAnsi="Calibri" w:cs="Times New Roman"/>
          <w:color w:val="262626" w:themeColor="text1" w:themeTint="D9"/>
          <w:sz w:val="32"/>
          <w:szCs w:val="32"/>
          <w:lang w:val="en-US"/>
        </w:rPr>
        <w:t xml:space="preserve">  We also</w:t>
      </w:r>
      <w:r w:rsidR="00342273">
        <w:rPr>
          <w:rFonts w:ascii="Calibri" w:hAnsi="Calibri" w:cs="Times New Roman"/>
          <w:color w:val="262626" w:themeColor="text1" w:themeTint="D9"/>
          <w:sz w:val="32"/>
          <w:szCs w:val="32"/>
          <w:lang w:val="en-US"/>
        </w:rPr>
        <w:t xml:space="preserve"> </w:t>
      </w:r>
      <w:r w:rsidR="00CE596C">
        <w:rPr>
          <w:rFonts w:ascii="Calibri" w:hAnsi="Calibri" w:cs="Times New Roman"/>
          <w:color w:val="262626" w:themeColor="text1" w:themeTint="D9"/>
          <w:sz w:val="32"/>
          <w:szCs w:val="32"/>
          <w:lang w:val="en-US"/>
        </w:rPr>
        <w:t>us</w:t>
      </w:r>
      <w:r w:rsidR="00342273">
        <w:rPr>
          <w:rFonts w:ascii="Calibri" w:hAnsi="Calibri" w:cs="Times New Roman"/>
          <w:color w:val="262626" w:themeColor="text1" w:themeTint="D9"/>
          <w:sz w:val="32"/>
          <w:szCs w:val="32"/>
          <w:lang w:val="en-US"/>
        </w:rPr>
        <w:t xml:space="preserve">e the </w:t>
      </w:r>
      <w:r w:rsidR="00CE596C">
        <w:rPr>
          <w:rFonts w:ascii="Calibri" w:hAnsi="Calibri" w:cs="Times New Roman"/>
          <w:color w:val="262626" w:themeColor="text1" w:themeTint="D9"/>
          <w:sz w:val="32"/>
          <w:szCs w:val="32"/>
          <w:lang w:val="en-US"/>
        </w:rPr>
        <w:t xml:space="preserve"> EU Portal which</w:t>
      </w:r>
      <w:r w:rsidR="00A93D64">
        <w:rPr>
          <w:rFonts w:ascii="Calibri" w:hAnsi="Calibri" w:cs="Times New Roman"/>
          <w:color w:val="262626" w:themeColor="text1" w:themeTint="D9"/>
          <w:sz w:val="32"/>
          <w:szCs w:val="32"/>
          <w:lang w:val="en-US"/>
        </w:rPr>
        <w:t xml:space="preserve"> was </w:t>
      </w:r>
      <w:r w:rsidR="00CE596C">
        <w:rPr>
          <w:rFonts w:ascii="Calibri" w:hAnsi="Calibri" w:cs="Times New Roman"/>
          <w:color w:val="262626" w:themeColor="text1" w:themeTint="D9"/>
          <w:sz w:val="32"/>
          <w:szCs w:val="32"/>
          <w:lang w:val="en-US"/>
        </w:rPr>
        <w:t>introduced for online sales of goods and services from January 2016.</w:t>
      </w:r>
    </w:p>
    <w:p w:rsidR="004250F9" w:rsidRDefault="004250F9" w:rsidP="009F4B8A">
      <w:pPr>
        <w:widowControl w:val="0"/>
        <w:autoSpaceDE w:val="0"/>
        <w:autoSpaceDN w:val="0"/>
        <w:adjustRightInd w:val="0"/>
        <w:rPr>
          <w:rFonts w:ascii="Calibri" w:hAnsi="Calibri" w:cs="Times New Roman"/>
          <w:color w:val="262626" w:themeColor="text1" w:themeTint="D9"/>
          <w:sz w:val="32"/>
          <w:szCs w:val="32"/>
          <w:lang w:val="en-US"/>
        </w:rPr>
      </w:pPr>
    </w:p>
    <w:tbl>
      <w:tblPr>
        <w:tblW w:w="10660" w:type="dxa"/>
        <w:tblBorders>
          <w:top w:val="nil"/>
          <w:left w:val="nil"/>
          <w:right w:val="nil"/>
        </w:tblBorders>
        <w:tblLayout w:type="fixed"/>
        <w:tblLook w:val="0000" w:firstRow="0" w:lastRow="0" w:firstColumn="0" w:lastColumn="0" w:noHBand="0" w:noVBand="0"/>
      </w:tblPr>
      <w:tblGrid>
        <w:gridCol w:w="3160"/>
        <w:gridCol w:w="7500"/>
      </w:tblGrid>
      <w:tr w:rsidR="008465CF" w:rsidRPr="0042027C" w:rsidTr="004250F9">
        <w:tc>
          <w:tcPr>
            <w:tcW w:w="10660" w:type="dxa"/>
            <w:gridSpan w:val="2"/>
          </w:tcPr>
          <w:p w:rsidR="008465CF" w:rsidRPr="0042027C" w:rsidRDefault="008465CF" w:rsidP="009F4B8A">
            <w:pPr>
              <w:widowControl w:val="0"/>
              <w:autoSpaceDE w:val="0"/>
              <w:autoSpaceDN w:val="0"/>
              <w:adjustRightInd w:val="0"/>
              <w:rPr>
                <w:rFonts w:ascii="Calibri" w:hAnsi="Calibri" w:cs="Helvetica"/>
                <w:sz w:val="32"/>
                <w:szCs w:val="32"/>
                <w:lang w:val="en-US"/>
              </w:rPr>
            </w:pPr>
            <w:r w:rsidRPr="0042027C">
              <w:rPr>
                <w:rFonts w:ascii="Calibri" w:hAnsi="Calibri" w:cs="Times New Roman"/>
                <w:sz w:val="32"/>
                <w:szCs w:val="32"/>
                <w:lang w:val="en-US"/>
              </w:rPr>
              <w:lastRenderedPageBreak/>
              <w:t>We have a nationwide reputation for mediation and are registered with the Civil Mediation Council as well as our consumer ADR scheme being certified by CTSI</w:t>
            </w:r>
            <w:r w:rsidR="00CE596C">
              <w:rPr>
                <w:rFonts w:ascii="Calibri" w:hAnsi="Calibri" w:cs="Times New Roman"/>
                <w:sz w:val="32"/>
                <w:szCs w:val="32"/>
                <w:lang w:val="en-US"/>
              </w:rPr>
              <w:t xml:space="preserve"> and also OfCom</w:t>
            </w:r>
            <w:r w:rsidRPr="0042027C">
              <w:rPr>
                <w:rFonts w:ascii="Calibri" w:hAnsi="Calibri" w:cs="Times New Roman"/>
                <w:sz w:val="32"/>
                <w:szCs w:val="32"/>
                <w:lang w:val="en-US"/>
              </w:rPr>
              <w:t>.  We have over 50 independent ADR Officials experienced in all forms of Alternative Dispute Resolution</w:t>
            </w:r>
            <w:r w:rsidR="004250F9">
              <w:rPr>
                <w:rFonts w:ascii="Calibri" w:hAnsi="Calibri" w:cs="Times New Roman"/>
                <w:sz w:val="32"/>
                <w:szCs w:val="32"/>
                <w:lang w:val="en-US"/>
              </w:rPr>
              <w:t>, including Accredited International Online Mediators.</w:t>
            </w:r>
            <w:r w:rsidR="00CE596C">
              <w:rPr>
                <w:rFonts w:ascii="Calibri" w:hAnsi="Calibri" w:cs="Times New Roman"/>
                <w:sz w:val="32"/>
                <w:szCs w:val="32"/>
                <w:lang w:val="en-US"/>
              </w:rPr>
              <w:t xml:space="preserve"> </w:t>
            </w:r>
          </w:p>
        </w:tc>
      </w:tr>
      <w:tr w:rsidR="008465CF" w:rsidRPr="0042027C" w:rsidTr="004250F9">
        <w:tc>
          <w:tcPr>
            <w:tcW w:w="3160" w:type="dxa"/>
          </w:tcPr>
          <w:p w:rsidR="008465CF" w:rsidRPr="0042027C" w:rsidRDefault="008465CF" w:rsidP="009F4B8A">
            <w:pPr>
              <w:widowControl w:val="0"/>
              <w:autoSpaceDE w:val="0"/>
              <w:autoSpaceDN w:val="0"/>
              <w:adjustRightInd w:val="0"/>
              <w:rPr>
                <w:rFonts w:ascii="Calibri" w:hAnsi="Calibri" w:cs="Helvetica"/>
                <w:sz w:val="32"/>
                <w:szCs w:val="32"/>
                <w:lang w:val="en-US"/>
              </w:rPr>
            </w:pPr>
          </w:p>
        </w:tc>
        <w:tc>
          <w:tcPr>
            <w:tcW w:w="7500" w:type="dxa"/>
          </w:tcPr>
          <w:p w:rsidR="008465CF" w:rsidRPr="0042027C" w:rsidRDefault="008465CF" w:rsidP="009F4B8A">
            <w:pPr>
              <w:widowControl w:val="0"/>
              <w:autoSpaceDE w:val="0"/>
              <w:autoSpaceDN w:val="0"/>
              <w:adjustRightInd w:val="0"/>
              <w:rPr>
                <w:rFonts w:ascii="Calibri" w:hAnsi="Calibri" w:cs="Helvetica"/>
                <w:sz w:val="32"/>
                <w:szCs w:val="32"/>
                <w:lang w:val="en-US"/>
              </w:rPr>
            </w:pPr>
          </w:p>
        </w:tc>
      </w:tr>
    </w:tbl>
    <w:p w:rsidR="00BE3220" w:rsidRDefault="008465CF" w:rsidP="009F4B8A">
      <w:pPr>
        <w:widowControl w:val="0"/>
        <w:autoSpaceDE w:val="0"/>
        <w:autoSpaceDN w:val="0"/>
        <w:adjustRightInd w:val="0"/>
        <w:rPr>
          <w:rFonts w:ascii="Calibri" w:hAnsi="Calibri" w:cs="Times New Roman"/>
          <w:sz w:val="32"/>
          <w:szCs w:val="32"/>
          <w:lang w:val="en-US"/>
        </w:rPr>
      </w:pPr>
      <w:r w:rsidRPr="0042027C">
        <w:rPr>
          <w:rFonts w:ascii="Calibri" w:hAnsi="Calibri" w:cs="Times New Roman"/>
          <w:sz w:val="32"/>
          <w:szCs w:val="32"/>
          <w:lang w:val="en-US"/>
        </w:rPr>
        <w:t xml:space="preserve">We </w:t>
      </w:r>
      <w:r w:rsidR="00BE3220">
        <w:rPr>
          <w:rFonts w:ascii="Calibri" w:hAnsi="Calibri" w:cs="Times New Roman"/>
          <w:sz w:val="32"/>
          <w:szCs w:val="32"/>
          <w:lang w:val="en-US"/>
        </w:rPr>
        <w:t>look forward to a long and fruitful relationship and to assuring you to resolve any disputes that arise.</w:t>
      </w:r>
    </w:p>
    <w:p w:rsidR="00BE3220" w:rsidRDefault="00BE3220" w:rsidP="009F4B8A">
      <w:pPr>
        <w:widowControl w:val="0"/>
        <w:autoSpaceDE w:val="0"/>
        <w:autoSpaceDN w:val="0"/>
        <w:adjustRightInd w:val="0"/>
        <w:rPr>
          <w:rFonts w:ascii="Calibri" w:hAnsi="Calibri" w:cs="Times New Roman"/>
          <w:sz w:val="32"/>
          <w:szCs w:val="32"/>
          <w:lang w:val="en-US"/>
        </w:rPr>
      </w:pPr>
    </w:p>
    <w:p w:rsidR="00B05502" w:rsidRPr="0042027C" w:rsidRDefault="00CE596C" w:rsidP="00AB6BBA">
      <w:pPr>
        <w:rPr>
          <w:rFonts w:ascii="Calibri" w:hAnsi="Calibri"/>
        </w:rPr>
      </w:pPr>
      <w:r>
        <w:rPr>
          <w:rFonts w:ascii="Calibri" w:hAnsi="Calibri"/>
          <w:noProof/>
          <w:lang w:val="en-US" w:eastAsia="en-US"/>
        </w:rPr>
        <w:drawing>
          <wp:anchor distT="0" distB="0" distL="114300" distR="114300" simplePos="0" relativeHeight="251664384" behindDoc="0" locked="0" layoutInCell="1" allowOverlap="1" wp14:anchorId="73F41E5A" wp14:editId="773D4D9D">
            <wp:simplePos x="0" y="0"/>
            <wp:positionH relativeFrom="margin">
              <wp:posOffset>3649980</wp:posOffset>
            </wp:positionH>
            <wp:positionV relativeFrom="margin">
              <wp:posOffset>3100705</wp:posOffset>
            </wp:positionV>
            <wp:extent cx="917575" cy="1223010"/>
            <wp:effectExtent l="203200" t="203200" r="200025" b="19939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ullSizeRender-12.jpg"/>
                    <pic:cNvPicPr/>
                  </pic:nvPicPr>
                  <pic:blipFill>
                    <a:blip r:embed="rId12">
                      <a:extLst>
                        <a:ext uri="{28A0092B-C50C-407E-A947-70E740481C1C}">
                          <a14:useLocalDpi xmlns:a14="http://schemas.microsoft.com/office/drawing/2010/main" val="0"/>
                        </a:ext>
                      </a:extLst>
                    </a:blip>
                    <a:stretch>
                      <a:fillRect/>
                    </a:stretch>
                  </pic:blipFill>
                  <pic:spPr>
                    <a:xfrm>
                      <a:off x="0" y="0"/>
                      <a:ext cx="917575" cy="122301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42027C" w:rsidRDefault="00B05502" w:rsidP="00AB6BBA">
      <w:pPr>
        <w:rPr>
          <w:rFonts w:ascii="Calibri" w:hAnsi="Calibri"/>
          <w:sz w:val="32"/>
          <w:szCs w:val="32"/>
        </w:rPr>
      </w:pPr>
      <w:r w:rsidRPr="0042027C">
        <w:rPr>
          <w:rFonts w:ascii="Calibri" w:hAnsi="Calibri"/>
          <w:sz w:val="32"/>
          <w:szCs w:val="32"/>
        </w:rPr>
        <w:t xml:space="preserve">Peter Causton </w:t>
      </w:r>
    </w:p>
    <w:p w:rsidR="00B05502" w:rsidRDefault="00B05502" w:rsidP="00AB6BBA">
      <w:pPr>
        <w:rPr>
          <w:rFonts w:ascii="Calibri" w:hAnsi="Calibri"/>
          <w:sz w:val="32"/>
          <w:szCs w:val="32"/>
        </w:rPr>
      </w:pPr>
      <w:r w:rsidRPr="0042027C">
        <w:rPr>
          <w:rFonts w:ascii="Calibri" w:hAnsi="Calibri"/>
          <w:sz w:val="32"/>
          <w:szCs w:val="32"/>
        </w:rPr>
        <w:t xml:space="preserve">CEO ProMediate </w:t>
      </w:r>
    </w:p>
    <w:p w:rsidR="00BA3845" w:rsidRDefault="00CE596C" w:rsidP="00AB6BBA">
      <w:pPr>
        <w:rPr>
          <w:rFonts w:ascii="Calibri" w:hAnsi="Calibri"/>
          <w:sz w:val="32"/>
          <w:szCs w:val="32"/>
        </w:rPr>
      </w:pPr>
      <w:r>
        <w:rPr>
          <w:rFonts w:ascii="Calibri" w:hAnsi="Calibri"/>
          <w:sz w:val="32"/>
          <w:szCs w:val="32"/>
        </w:rPr>
        <w:t>DD 0203 621 3908</w:t>
      </w:r>
    </w:p>
    <w:p w:rsidR="00BA3845" w:rsidRDefault="00CE596C" w:rsidP="00AB6BBA">
      <w:pPr>
        <w:rPr>
          <w:rFonts w:ascii="Calibri" w:hAnsi="Calibri"/>
          <w:sz w:val="32"/>
          <w:szCs w:val="32"/>
        </w:rPr>
      </w:pPr>
      <w:r>
        <w:rPr>
          <w:rFonts w:ascii="Calibri" w:hAnsi="Calibri"/>
          <w:sz w:val="32"/>
          <w:szCs w:val="32"/>
        </w:rPr>
        <w:t>M 07827 961764</w:t>
      </w:r>
    </w:p>
    <w:p w:rsidR="00245A45" w:rsidRPr="00CE596C" w:rsidRDefault="00A40ECA" w:rsidP="00AB6BBA">
      <w:pPr>
        <w:rPr>
          <w:rFonts w:ascii="Calibri" w:hAnsi="Calibri"/>
          <w:color w:val="0000FF"/>
          <w:sz w:val="32"/>
          <w:szCs w:val="32"/>
          <w:u w:val="single"/>
        </w:rPr>
      </w:pPr>
      <w:hyperlink r:id="rId13" w:history="1">
        <w:r w:rsidR="00245A45" w:rsidRPr="0022498E">
          <w:rPr>
            <w:rStyle w:val="Hyperlink"/>
            <w:rFonts w:ascii="Calibri" w:hAnsi="Calibri"/>
            <w:sz w:val="32"/>
            <w:szCs w:val="32"/>
          </w:rPr>
          <w:t>www.promediate.co.uk</w:t>
        </w:r>
      </w:hyperlink>
      <w:r w:rsidR="00CE596C">
        <w:rPr>
          <w:rStyle w:val="Hyperlink"/>
          <w:rFonts w:ascii="Calibri" w:hAnsi="Calibri"/>
          <w:sz w:val="32"/>
          <w:szCs w:val="32"/>
        </w:rPr>
        <w:t xml:space="preserve"> </w:t>
      </w:r>
      <w:r w:rsidR="00245A45">
        <w:rPr>
          <w:rFonts w:ascii="Calibri" w:hAnsi="Calibri"/>
          <w:sz w:val="32"/>
          <w:szCs w:val="32"/>
        </w:rPr>
        <w:t>petercauston@promediate.co.uk</w:t>
      </w:r>
    </w:p>
    <w:p w:rsidR="00BA3845" w:rsidRDefault="00BA3845" w:rsidP="00AB6BBA">
      <w:pPr>
        <w:rPr>
          <w:rFonts w:ascii="Calibri" w:hAnsi="Calibri"/>
          <w:sz w:val="32"/>
          <w:szCs w:val="32"/>
        </w:rPr>
      </w:pPr>
    </w:p>
    <w:p w:rsidR="00506F87" w:rsidRDefault="004A2468" w:rsidP="00AB6BBA">
      <w:pPr>
        <w:rPr>
          <w:rFonts w:ascii="Calibri" w:hAnsi="Calibri"/>
          <w:sz w:val="32"/>
          <w:szCs w:val="32"/>
        </w:rPr>
      </w:pPr>
      <w:r w:rsidRPr="008465CF">
        <w:rPr>
          <w:rFonts w:ascii="Calibri" w:hAnsi="Calibri"/>
          <w:noProof/>
          <w:lang w:val="en-US" w:eastAsia="en-US"/>
        </w:rPr>
        <w:drawing>
          <wp:inline distT="0" distB="0" distL="0" distR="0" wp14:anchorId="61ABF5BD" wp14:editId="1CFF38E4">
            <wp:extent cx="2133600" cy="40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55.PNG"/>
                    <pic:cNvPicPr/>
                  </pic:nvPicPr>
                  <pic:blipFill>
                    <a:blip r:embed="rId14">
                      <a:extLst>
                        <a:ext uri="{28A0092B-C50C-407E-A947-70E740481C1C}">
                          <a14:useLocalDpi xmlns:a14="http://schemas.microsoft.com/office/drawing/2010/main" val="0"/>
                        </a:ext>
                      </a:extLst>
                    </a:blip>
                    <a:stretch>
                      <a:fillRect/>
                    </a:stretch>
                  </pic:blipFill>
                  <pic:spPr>
                    <a:xfrm>
                      <a:off x="0" y="0"/>
                      <a:ext cx="2133600" cy="406400"/>
                    </a:xfrm>
                    <a:prstGeom prst="rect">
                      <a:avLst/>
                    </a:prstGeom>
                  </pic:spPr>
                </pic:pic>
              </a:graphicData>
            </a:graphic>
          </wp:inline>
        </w:drawing>
      </w:r>
    </w:p>
    <w:p w:rsidR="001D1B22" w:rsidRDefault="001D1B22" w:rsidP="00AB49FE">
      <w:pPr>
        <w:rPr>
          <w:rFonts w:asciiTheme="minorHAnsi" w:hAnsiTheme="minorHAnsi"/>
          <w:sz w:val="32"/>
          <w:szCs w:val="32"/>
        </w:rPr>
      </w:pPr>
    </w:p>
    <w:p w:rsidR="007A566C" w:rsidRPr="00E7120A" w:rsidRDefault="00CE596C" w:rsidP="00AB49FE">
      <w:pPr>
        <w:rPr>
          <w:rFonts w:asciiTheme="minorHAnsi" w:hAnsiTheme="minorHAnsi"/>
          <w:b/>
          <w:sz w:val="32"/>
          <w:szCs w:val="32"/>
        </w:rPr>
      </w:pPr>
      <w:r>
        <w:rPr>
          <w:rFonts w:asciiTheme="minorHAnsi" w:hAnsiTheme="minorHAnsi"/>
          <w:b/>
          <w:sz w:val="32"/>
          <w:szCs w:val="32"/>
        </w:rPr>
        <w:t>2</w:t>
      </w:r>
      <w:r w:rsidR="00506F87">
        <w:rPr>
          <w:rFonts w:asciiTheme="minorHAnsi" w:hAnsiTheme="minorHAnsi"/>
          <w:b/>
          <w:sz w:val="32"/>
          <w:szCs w:val="32"/>
        </w:rPr>
        <w:t xml:space="preserve">. </w:t>
      </w:r>
      <w:r w:rsidR="007A566C" w:rsidRPr="00E7120A">
        <w:rPr>
          <w:rFonts w:asciiTheme="minorHAnsi" w:hAnsiTheme="minorHAnsi"/>
          <w:b/>
          <w:sz w:val="32"/>
          <w:szCs w:val="32"/>
        </w:rPr>
        <w:t>Costs</w:t>
      </w:r>
      <w:r w:rsidR="007C514E" w:rsidRPr="00E7120A">
        <w:rPr>
          <w:rFonts w:asciiTheme="minorHAnsi" w:hAnsiTheme="minorHAnsi"/>
          <w:b/>
          <w:sz w:val="32"/>
          <w:szCs w:val="32"/>
        </w:rPr>
        <w:t xml:space="preserve"> – a) What are the costs to the supplier?</w:t>
      </w:r>
    </w:p>
    <w:p w:rsidR="007A566C" w:rsidRDefault="007A566C" w:rsidP="00AB49FE">
      <w:pPr>
        <w:rPr>
          <w:rFonts w:asciiTheme="minorHAnsi" w:hAnsiTheme="minorHAnsi"/>
          <w:sz w:val="32"/>
          <w:szCs w:val="32"/>
        </w:rPr>
      </w:pPr>
    </w:p>
    <w:p w:rsidR="007A566C" w:rsidRPr="007A566C" w:rsidRDefault="007A566C" w:rsidP="00AB49FE">
      <w:pPr>
        <w:rPr>
          <w:rFonts w:asciiTheme="minorHAnsi" w:hAnsiTheme="minorHAnsi"/>
          <w:b/>
          <w:bCs/>
          <w:sz w:val="32"/>
          <w:szCs w:val="32"/>
        </w:rPr>
      </w:pPr>
      <w:r w:rsidRPr="007A566C">
        <w:rPr>
          <w:rFonts w:asciiTheme="minorHAnsi" w:hAnsiTheme="minorHAnsi"/>
          <w:b/>
          <w:bCs/>
          <w:sz w:val="32"/>
          <w:szCs w:val="32"/>
        </w:rPr>
        <w:t>How much does it cost for a member company to join?</w:t>
      </w:r>
    </w:p>
    <w:p w:rsidR="007A566C" w:rsidRDefault="007A566C" w:rsidP="00AB49FE">
      <w:pPr>
        <w:rPr>
          <w:rFonts w:asciiTheme="minorHAnsi" w:hAnsiTheme="minorHAnsi"/>
          <w:sz w:val="32"/>
          <w:szCs w:val="32"/>
        </w:rPr>
      </w:pPr>
    </w:p>
    <w:p w:rsidR="007A566C" w:rsidRDefault="00FE7F90" w:rsidP="007A566C">
      <w:pPr>
        <w:rPr>
          <w:rFonts w:asciiTheme="minorHAnsi" w:hAnsiTheme="minorHAnsi"/>
          <w:sz w:val="32"/>
          <w:szCs w:val="32"/>
        </w:rPr>
      </w:pPr>
      <w:r>
        <w:rPr>
          <w:rFonts w:asciiTheme="minorHAnsi" w:hAnsiTheme="minorHAnsi"/>
          <w:sz w:val="32"/>
          <w:szCs w:val="32"/>
        </w:rPr>
        <w:t xml:space="preserve">There are </w:t>
      </w:r>
      <w:r w:rsidR="00A76440">
        <w:rPr>
          <w:rFonts w:asciiTheme="minorHAnsi" w:hAnsiTheme="minorHAnsi"/>
          <w:sz w:val="32"/>
          <w:szCs w:val="32"/>
        </w:rPr>
        <w:t xml:space="preserve">different levels of membership available - </w:t>
      </w:r>
      <w:r>
        <w:rPr>
          <w:rFonts w:asciiTheme="minorHAnsi" w:hAnsiTheme="minorHAnsi"/>
          <w:sz w:val="32"/>
          <w:szCs w:val="32"/>
        </w:rPr>
        <w:t>Silver, Gold and P</w:t>
      </w:r>
      <w:r w:rsidR="007A566C" w:rsidRPr="0042027C">
        <w:rPr>
          <w:rFonts w:asciiTheme="minorHAnsi" w:hAnsiTheme="minorHAnsi"/>
          <w:sz w:val="32"/>
          <w:szCs w:val="32"/>
        </w:rPr>
        <w:t xml:space="preserve">latinum memberships </w:t>
      </w:r>
      <w:r w:rsidR="00A76440">
        <w:rPr>
          <w:rFonts w:asciiTheme="minorHAnsi" w:hAnsiTheme="minorHAnsi"/>
          <w:sz w:val="32"/>
          <w:szCs w:val="32"/>
        </w:rPr>
        <w:t>-</w:t>
      </w:r>
      <w:r w:rsidR="007A566C" w:rsidRPr="0042027C">
        <w:rPr>
          <w:rFonts w:asciiTheme="minorHAnsi" w:hAnsiTheme="minorHAnsi"/>
          <w:sz w:val="32"/>
          <w:szCs w:val="32"/>
        </w:rPr>
        <w:t xml:space="preserve"> £100 plus VAT, £250 plus VAT and £500 plus VAT</w:t>
      </w:r>
      <w:r w:rsidR="00A76440">
        <w:rPr>
          <w:rFonts w:asciiTheme="minorHAnsi" w:hAnsiTheme="minorHAnsi"/>
          <w:sz w:val="32"/>
          <w:szCs w:val="32"/>
        </w:rPr>
        <w:t>.</w:t>
      </w:r>
    </w:p>
    <w:p w:rsidR="00A76440" w:rsidRPr="0042027C" w:rsidRDefault="00A76440" w:rsidP="007A566C">
      <w:pPr>
        <w:rPr>
          <w:rFonts w:asciiTheme="minorHAnsi" w:hAnsiTheme="minorHAnsi"/>
          <w:b/>
          <w:sz w:val="32"/>
          <w:szCs w:val="32"/>
        </w:rPr>
      </w:pPr>
    </w:p>
    <w:p w:rsidR="00252DDA" w:rsidRDefault="007A566C" w:rsidP="007A566C">
      <w:pPr>
        <w:rPr>
          <w:rFonts w:asciiTheme="minorHAnsi" w:hAnsiTheme="minorHAnsi"/>
          <w:b/>
          <w:sz w:val="32"/>
          <w:szCs w:val="32"/>
        </w:rPr>
      </w:pPr>
      <w:r w:rsidRPr="0042027C">
        <w:rPr>
          <w:rFonts w:asciiTheme="minorHAnsi" w:hAnsiTheme="minorHAnsi"/>
          <w:b/>
          <w:sz w:val="32"/>
          <w:szCs w:val="32"/>
        </w:rPr>
        <w:t>Member Benefits</w:t>
      </w:r>
      <w:r w:rsidR="000B6AA6">
        <w:rPr>
          <w:rFonts w:asciiTheme="minorHAnsi" w:hAnsiTheme="minorHAnsi"/>
          <w:b/>
          <w:sz w:val="32"/>
          <w:szCs w:val="32"/>
        </w:rPr>
        <w:t xml:space="preserve"> </w:t>
      </w:r>
      <w:r w:rsidR="00A76440">
        <w:rPr>
          <w:rFonts w:asciiTheme="minorHAnsi" w:hAnsiTheme="minorHAnsi"/>
          <w:b/>
          <w:sz w:val="32"/>
          <w:szCs w:val="32"/>
        </w:rPr>
        <w:t xml:space="preserve">-  </w:t>
      </w:r>
      <w:r w:rsidR="00252DDA">
        <w:rPr>
          <w:rFonts w:asciiTheme="minorHAnsi" w:hAnsiTheme="minorHAnsi"/>
          <w:b/>
          <w:sz w:val="32"/>
          <w:szCs w:val="32"/>
        </w:rPr>
        <w:t xml:space="preserve">Silver Membership </w:t>
      </w:r>
    </w:p>
    <w:p w:rsidR="00252DDA" w:rsidRDefault="00252DDA" w:rsidP="007A566C">
      <w:pPr>
        <w:rPr>
          <w:rFonts w:asciiTheme="minorHAnsi" w:hAnsiTheme="minorHAnsi"/>
          <w:b/>
          <w:sz w:val="32"/>
          <w:szCs w:val="32"/>
        </w:rPr>
      </w:pPr>
    </w:p>
    <w:p w:rsidR="00252DDA" w:rsidRDefault="00252DDA" w:rsidP="007A566C">
      <w:pPr>
        <w:rPr>
          <w:rFonts w:asciiTheme="minorHAnsi" w:hAnsiTheme="minorHAnsi"/>
          <w:sz w:val="32"/>
          <w:szCs w:val="32"/>
        </w:rPr>
      </w:pPr>
      <w:r>
        <w:rPr>
          <w:rFonts w:asciiTheme="minorHAnsi" w:hAnsiTheme="minorHAnsi"/>
          <w:sz w:val="32"/>
          <w:szCs w:val="32"/>
        </w:rPr>
        <w:t>Link to ProMediate</w:t>
      </w:r>
      <w:r w:rsidR="00E00E69">
        <w:rPr>
          <w:rFonts w:asciiTheme="minorHAnsi" w:hAnsiTheme="minorHAnsi"/>
          <w:sz w:val="32"/>
          <w:szCs w:val="32"/>
        </w:rPr>
        <w:t>’s</w:t>
      </w:r>
      <w:r>
        <w:rPr>
          <w:rFonts w:asciiTheme="minorHAnsi" w:hAnsiTheme="minorHAnsi"/>
          <w:sz w:val="32"/>
          <w:szCs w:val="32"/>
        </w:rPr>
        <w:t xml:space="preserve"> ODR Platform</w:t>
      </w:r>
    </w:p>
    <w:p w:rsidR="00A76440" w:rsidRDefault="00A76440" w:rsidP="007A566C">
      <w:pPr>
        <w:rPr>
          <w:rFonts w:asciiTheme="minorHAnsi" w:hAnsiTheme="minorHAnsi"/>
          <w:sz w:val="32"/>
          <w:szCs w:val="32"/>
        </w:rPr>
      </w:pPr>
      <w:r>
        <w:rPr>
          <w:rFonts w:asciiTheme="minorHAnsi" w:hAnsiTheme="minorHAnsi"/>
          <w:sz w:val="32"/>
          <w:szCs w:val="32"/>
        </w:rPr>
        <w:t>Access to CTSI approved ADR scheme</w:t>
      </w:r>
    </w:p>
    <w:p w:rsidR="00252DDA" w:rsidRDefault="00252DDA" w:rsidP="007A566C">
      <w:pPr>
        <w:rPr>
          <w:rFonts w:asciiTheme="minorHAnsi" w:hAnsiTheme="minorHAnsi"/>
          <w:b/>
          <w:sz w:val="32"/>
          <w:szCs w:val="32"/>
        </w:rPr>
      </w:pPr>
    </w:p>
    <w:p w:rsidR="007A566C" w:rsidRPr="0042027C" w:rsidRDefault="007A566C" w:rsidP="007A566C">
      <w:pPr>
        <w:rPr>
          <w:rFonts w:asciiTheme="minorHAnsi" w:hAnsiTheme="minorHAnsi"/>
          <w:b/>
          <w:sz w:val="32"/>
          <w:szCs w:val="32"/>
        </w:rPr>
      </w:pPr>
      <w:r w:rsidRPr="0042027C">
        <w:rPr>
          <w:rFonts w:asciiTheme="minorHAnsi" w:hAnsiTheme="minorHAnsi"/>
          <w:b/>
          <w:sz w:val="32"/>
          <w:szCs w:val="32"/>
        </w:rPr>
        <w:t xml:space="preserve">Gold Membership </w:t>
      </w:r>
    </w:p>
    <w:p w:rsidR="007A566C" w:rsidRPr="0042027C" w:rsidRDefault="007A566C" w:rsidP="007A566C">
      <w:pPr>
        <w:rPr>
          <w:rFonts w:asciiTheme="minorHAnsi" w:hAnsiTheme="minorHAnsi"/>
          <w:sz w:val="32"/>
          <w:szCs w:val="32"/>
        </w:rPr>
      </w:pPr>
    </w:p>
    <w:p w:rsidR="007A566C" w:rsidRPr="0042027C" w:rsidRDefault="007A566C" w:rsidP="007A566C">
      <w:pPr>
        <w:rPr>
          <w:rFonts w:asciiTheme="minorHAnsi" w:hAnsiTheme="minorHAnsi"/>
          <w:sz w:val="32"/>
          <w:szCs w:val="32"/>
        </w:rPr>
      </w:pPr>
      <w:r w:rsidRPr="0042027C">
        <w:rPr>
          <w:rFonts w:asciiTheme="minorHAnsi" w:hAnsiTheme="minorHAnsi"/>
          <w:sz w:val="32"/>
          <w:szCs w:val="32"/>
        </w:rPr>
        <w:t>One free mediation included (any value</w:t>
      </w:r>
      <w:r w:rsidR="00A76440">
        <w:rPr>
          <w:rFonts w:asciiTheme="minorHAnsi" w:hAnsiTheme="minorHAnsi"/>
          <w:sz w:val="32"/>
          <w:szCs w:val="32"/>
        </w:rPr>
        <w:t xml:space="preserve"> up to £10,000</w:t>
      </w:r>
      <w:r w:rsidRPr="0042027C">
        <w:rPr>
          <w:rFonts w:asciiTheme="minorHAnsi" w:hAnsiTheme="minorHAnsi"/>
          <w:sz w:val="32"/>
          <w:szCs w:val="32"/>
        </w:rPr>
        <w:t>)</w:t>
      </w:r>
    </w:p>
    <w:p w:rsidR="007A566C" w:rsidRDefault="007A566C" w:rsidP="007A566C">
      <w:pPr>
        <w:rPr>
          <w:rFonts w:asciiTheme="minorHAnsi" w:hAnsiTheme="minorHAnsi"/>
          <w:sz w:val="32"/>
          <w:szCs w:val="32"/>
        </w:rPr>
      </w:pPr>
      <w:r w:rsidRPr="0042027C">
        <w:rPr>
          <w:rFonts w:asciiTheme="minorHAnsi" w:hAnsiTheme="minorHAnsi"/>
          <w:sz w:val="32"/>
          <w:szCs w:val="32"/>
        </w:rPr>
        <w:t>Wording provided for website and terms and conditions</w:t>
      </w:r>
    </w:p>
    <w:p w:rsidR="00A76440" w:rsidRDefault="009F4B8A" w:rsidP="007A566C">
      <w:pPr>
        <w:rPr>
          <w:rFonts w:asciiTheme="minorHAnsi" w:hAnsiTheme="minorHAnsi"/>
          <w:sz w:val="32"/>
          <w:szCs w:val="32"/>
        </w:rPr>
      </w:pPr>
      <w:r>
        <w:rPr>
          <w:rFonts w:asciiTheme="minorHAnsi" w:hAnsiTheme="minorHAnsi"/>
          <w:sz w:val="32"/>
          <w:szCs w:val="32"/>
        </w:rPr>
        <w:t>Link to ProMediate</w:t>
      </w:r>
      <w:r w:rsidR="00E00E69">
        <w:rPr>
          <w:rFonts w:asciiTheme="minorHAnsi" w:hAnsiTheme="minorHAnsi"/>
          <w:sz w:val="32"/>
          <w:szCs w:val="32"/>
        </w:rPr>
        <w:t>’s</w:t>
      </w:r>
      <w:r>
        <w:rPr>
          <w:rFonts w:asciiTheme="minorHAnsi" w:hAnsiTheme="minorHAnsi"/>
          <w:sz w:val="32"/>
          <w:szCs w:val="32"/>
        </w:rPr>
        <w:t xml:space="preserve"> ODR Platform</w:t>
      </w:r>
    </w:p>
    <w:p w:rsidR="0060773A" w:rsidRDefault="007A566C" w:rsidP="007A566C">
      <w:pPr>
        <w:rPr>
          <w:rFonts w:asciiTheme="minorHAnsi" w:hAnsiTheme="minorHAnsi"/>
          <w:b/>
          <w:noProof/>
          <w:sz w:val="32"/>
          <w:szCs w:val="32"/>
        </w:rPr>
      </w:pPr>
      <w:r w:rsidRPr="0042027C">
        <w:rPr>
          <w:rFonts w:asciiTheme="minorHAnsi" w:hAnsiTheme="minorHAnsi"/>
          <w:sz w:val="32"/>
          <w:szCs w:val="32"/>
        </w:rPr>
        <w:t>Regular ProMediate newsletter</w:t>
      </w:r>
      <w:r w:rsidR="00A76440">
        <w:rPr>
          <w:rFonts w:asciiTheme="minorHAnsi" w:hAnsiTheme="minorHAnsi"/>
          <w:sz w:val="32"/>
          <w:szCs w:val="32"/>
        </w:rPr>
        <w:t xml:space="preserve">    </w:t>
      </w:r>
    </w:p>
    <w:p w:rsidR="0060773A" w:rsidRDefault="0060773A" w:rsidP="0060773A">
      <w:pPr>
        <w:ind w:left="7920" w:firstLine="720"/>
        <w:rPr>
          <w:rFonts w:asciiTheme="minorHAnsi" w:hAnsiTheme="minorHAnsi"/>
          <w:sz w:val="32"/>
          <w:szCs w:val="32"/>
        </w:rPr>
      </w:pPr>
    </w:p>
    <w:p w:rsidR="007A566C" w:rsidRPr="000B6AA6" w:rsidRDefault="007A566C" w:rsidP="007A566C">
      <w:pPr>
        <w:rPr>
          <w:rFonts w:asciiTheme="minorHAnsi" w:hAnsiTheme="minorHAnsi"/>
          <w:sz w:val="32"/>
          <w:szCs w:val="32"/>
        </w:rPr>
      </w:pPr>
      <w:r w:rsidRPr="0042027C">
        <w:rPr>
          <w:rFonts w:asciiTheme="minorHAnsi" w:hAnsiTheme="minorHAnsi"/>
          <w:b/>
          <w:sz w:val="32"/>
          <w:szCs w:val="32"/>
        </w:rPr>
        <w:t>Platinum Membership</w:t>
      </w:r>
    </w:p>
    <w:p w:rsidR="007A566C" w:rsidRPr="0042027C" w:rsidRDefault="007A566C" w:rsidP="007A566C">
      <w:pPr>
        <w:rPr>
          <w:rFonts w:asciiTheme="minorHAnsi" w:hAnsiTheme="minorHAnsi"/>
          <w:sz w:val="32"/>
          <w:szCs w:val="32"/>
        </w:rPr>
      </w:pPr>
    </w:p>
    <w:p w:rsidR="007A566C" w:rsidRPr="0042027C" w:rsidRDefault="007A566C" w:rsidP="007A566C">
      <w:pPr>
        <w:rPr>
          <w:rFonts w:asciiTheme="minorHAnsi" w:hAnsiTheme="minorHAnsi"/>
          <w:sz w:val="32"/>
          <w:szCs w:val="32"/>
        </w:rPr>
      </w:pPr>
      <w:r w:rsidRPr="0042027C">
        <w:rPr>
          <w:rFonts w:asciiTheme="minorHAnsi" w:hAnsiTheme="minorHAnsi"/>
          <w:sz w:val="32"/>
          <w:szCs w:val="32"/>
        </w:rPr>
        <w:t>Two free mediations included (any value</w:t>
      </w:r>
      <w:r w:rsidR="00A76440">
        <w:rPr>
          <w:rFonts w:asciiTheme="minorHAnsi" w:hAnsiTheme="minorHAnsi"/>
          <w:sz w:val="32"/>
          <w:szCs w:val="32"/>
        </w:rPr>
        <w:t xml:space="preserve"> up to £10,000</w:t>
      </w:r>
      <w:r w:rsidRPr="0042027C">
        <w:rPr>
          <w:rFonts w:asciiTheme="minorHAnsi" w:hAnsiTheme="minorHAnsi"/>
          <w:sz w:val="32"/>
          <w:szCs w:val="32"/>
        </w:rPr>
        <w:t>)</w:t>
      </w:r>
    </w:p>
    <w:p w:rsidR="007A566C" w:rsidRDefault="007A566C" w:rsidP="007A566C">
      <w:pPr>
        <w:rPr>
          <w:rFonts w:asciiTheme="minorHAnsi" w:hAnsiTheme="minorHAnsi"/>
          <w:sz w:val="32"/>
          <w:szCs w:val="32"/>
        </w:rPr>
      </w:pPr>
      <w:r w:rsidRPr="0042027C">
        <w:rPr>
          <w:rFonts w:asciiTheme="minorHAnsi" w:hAnsiTheme="minorHAnsi"/>
          <w:sz w:val="32"/>
          <w:szCs w:val="32"/>
        </w:rPr>
        <w:t>Wording provided for website and terms and conditions</w:t>
      </w:r>
    </w:p>
    <w:p w:rsidR="009F4B8A" w:rsidRPr="0042027C" w:rsidRDefault="009F4B8A" w:rsidP="007A566C">
      <w:pPr>
        <w:rPr>
          <w:rFonts w:asciiTheme="minorHAnsi" w:hAnsiTheme="minorHAnsi"/>
          <w:sz w:val="32"/>
          <w:szCs w:val="32"/>
        </w:rPr>
      </w:pPr>
      <w:r>
        <w:rPr>
          <w:rFonts w:asciiTheme="minorHAnsi" w:hAnsiTheme="minorHAnsi"/>
          <w:sz w:val="32"/>
          <w:szCs w:val="32"/>
        </w:rPr>
        <w:t>Link to ProMediate</w:t>
      </w:r>
      <w:r w:rsidR="00E00E69">
        <w:rPr>
          <w:rFonts w:asciiTheme="minorHAnsi" w:hAnsiTheme="minorHAnsi"/>
          <w:sz w:val="32"/>
          <w:szCs w:val="32"/>
        </w:rPr>
        <w:t>’s</w:t>
      </w:r>
      <w:r>
        <w:rPr>
          <w:rFonts w:asciiTheme="minorHAnsi" w:hAnsiTheme="minorHAnsi"/>
          <w:sz w:val="32"/>
          <w:szCs w:val="32"/>
        </w:rPr>
        <w:t xml:space="preserve"> ODR Platform</w:t>
      </w:r>
    </w:p>
    <w:p w:rsidR="007A566C" w:rsidRPr="0042027C" w:rsidRDefault="007A566C" w:rsidP="007A566C">
      <w:pPr>
        <w:rPr>
          <w:rFonts w:asciiTheme="minorHAnsi" w:hAnsiTheme="minorHAnsi"/>
          <w:sz w:val="32"/>
          <w:szCs w:val="32"/>
        </w:rPr>
      </w:pPr>
      <w:r w:rsidRPr="0042027C">
        <w:rPr>
          <w:rFonts w:asciiTheme="minorHAnsi" w:hAnsiTheme="minorHAnsi"/>
          <w:sz w:val="32"/>
          <w:szCs w:val="32"/>
        </w:rPr>
        <w:t>Regular ProMediate newsletter</w:t>
      </w:r>
    </w:p>
    <w:p w:rsidR="007A566C" w:rsidRPr="0042027C" w:rsidRDefault="007A566C" w:rsidP="007A566C">
      <w:pPr>
        <w:rPr>
          <w:rFonts w:asciiTheme="minorHAnsi" w:hAnsiTheme="minorHAnsi"/>
          <w:sz w:val="32"/>
          <w:szCs w:val="32"/>
        </w:rPr>
      </w:pPr>
      <w:r w:rsidRPr="0042027C">
        <w:rPr>
          <w:rFonts w:asciiTheme="minorHAnsi" w:hAnsiTheme="minorHAnsi"/>
          <w:sz w:val="32"/>
          <w:szCs w:val="32"/>
        </w:rPr>
        <w:t xml:space="preserve">24 hour ADR  helpline </w:t>
      </w:r>
    </w:p>
    <w:p w:rsidR="007A566C" w:rsidRPr="0042027C" w:rsidRDefault="007A566C" w:rsidP="007A566C">
      <w:pPr>
        <w:rPr>
          <w:rFonts w:asciiTheme="minorHAnsi" w:hAnsiTheme="minorHAnsi"/>
          <w:sz w:val="32"/>
          <w:szCs w:val="32"/>
        </w:rPr>
      </w:pPr>
    </w:p>
    <w:p w:rsidR="007C514E" w:rsidRDefault="00CE596C" w:rsidP="00AB49FE">
      <w:pPr>
        <w:rPr>
          <w:rFonts w:asciiTheme="minorHAnsi" w:hAnsiTheme="minorHAnsi"/>
          <w:sz w:val="32"/>
          <w:szCs w:val="32"/>
        </w:rPr>
      </w:pPr>
      <w:r>
        <w:rPr>
          <w:rFonts w:asciiTheme="minorHAnsi" w:hAnsiTheme="minorHAnsi"/>
          <w:sz w:val="32"/>
          <w:szCs w:val="32"/>
        </w:rPr>
        <w:t xml:space="preserve">Membership is not compulsory but it helps us to prioritise complaints and deal with them quickly.  Of course, we do not prevent businesses from putting us forward to customers in the event of a dispute arising and there is no obligation to make any payment until a dispute arises.  We ask that you tell us if you intend to proceed on this basis and allow us to </w:t>
      </w:r>
      <w:r w:rsidR="00943223">
        <w:rPr>
          <w:rFonts w:asciiTheme="minorHAnsi" w:hAnsiTheme="minorHAnsi"/>
          <w:sz w:val="32"/>
          <w:szCs w:val="32"/>
        </w:rPr>
        <w:t>refer to your business on our website.</w:t>
      </w:r>
    </w:p>
    <w:p w:rsidR="00943223" w:rsidRDefault="00943223" w:rsidP="00AB49FE">
      <w:pPr>
        <w:rPr>
          <w:rFonts w:asciiTheme="minorHAnsi" w:hAnsiTheme="minorHAnsi"/>
          <w:sz w:val="32"/>
          <w:szCs w:val="32"/>
        </w:rPr>
      </w:pPr>
    </w:p>
    <w:p w:rsidR="009332A8" w:rsidRPr="0042027C" w:rsidRDefault="009332A8" w:rsidP="009332A8">
      <w:pPr>
        <w:rPr>
          <w:rFonts w:asciiTheme="minorHAnsi" w:hAnsiTheme="minorHAnsi"/>
          <w:sz w:val="32"/>
          <w:szCs w:val="32"/>
        </w:rPr>
      </w:pPr>
      <w:r w:rsidRPr="0042027C">
        <w:rPr>
          <w:rFonts w:asciiTheme="minorHAnsi" w:hAnsiTheme="minorHAnsi"/>
          <w:sz w:val="32"/>
          <w:szCs w:val="32"/>
        </w:rPr>
        <w:t>ProMediate</w:t>
      </w:r>
      <w:r w:rsidR="001D1B22">
        <w:rPr>
          <w:rFonts w:asciiTheme="minorHAnsi" w:hAnsiTheme="minorHAnsi"/>
          <w:sz w:val="32"/>
          <w:szCs w:val="32"/>
        </w:rPr>
        <w:t xml:space="preserve">’s charges </w:t>
      </w:r>
      <w:r w:rsidRPr="0042027C">
        <w:rPr>
          <w:rFonts w:asciiTheme="minorHAnsi" w:hAnsiTheme="minorHAnsi"/>
          <w:sz w:val="32"/>
          <w:szCs w:val="32"/>
        </w:rPr>
        <w:t xml:space="preserve">for each dispute dealt with are as </w:t>
      </w:r>
      <w:r w:rsidR="00226691">
        <w:rPr>
          <w:rFonts w:asciiTheme="minorHAnsi" w:hAnsiTheme="minorHAnsi"/>
          <w:sz w:val="32"/>
          <w:szCs w:val="32"/>
        </w:rPr>
        <w:t>set out on the website</w:t>
      </w:r>
      <w:r w:rsidR="008F5EBD">
        <w:rPr>
          <w:rFonts w:asciiTheme="minorHAnsi" w:hAnsiTheme="minorHAnsi"/>
          <w:sz w:val="32"/>
          <w:szCs w:val="32"/>
        </w:rPr>
        <w:t xml:space="preserve"> or as individually negotiated.</w:t>
      </w:r>
    </w:p>
    <w:p w:rsidR="009332A8" w:rsidRPr="0042027C" w:rsidRDefault="009332A8" w:rsidP="009332A8">
      <w:pPr>
        <w:rPr>
          <w:rFonts w:asciiTheme="minorHAnsi" w:hAnsiTheme="minorHAnsi"/>
          <w:sz w:val="32"/>
          <w:szCs w:val="32"/>
        </w:rPr>
      </w:pPr>
      <w:r w:rsidRPr="0042027C">
        <w:rPr>
          <w:rFonts w:asciiTheme="minorHAnsi" w:hAnsiTheme="minorHAnsi"/>
          <w:sz w:val="32"/>
          <w:szCs w:val="32"/>
        </w:rPr>
        <w:t xml:space="preserve"> </w:t>
      </w:r>
    </w:p>
    <w:p w:rsidR="00943223" w:rsidRDefault="00943223" w:rsidP="00943223">
      <w:pPr>
        <w:rPr>
          <w:rFonts w:asciiTheme="minorHAnsi" w:hAnsiTheme="minorHAnsi"/>
          <w:b/>
          <w:bCs/>
          <w:sz w:val="32"/>
          <w:szCs w:val="32"/>
          <w:lang w:val="en-US"/>
        </w:rPr>
      </w:pPr>
      <w:r w:rsidRPr="00943223">
        <w:rPr>
          <w:rFonts w:asciiTheme="minorHAnsi" w:hAnsiTheme="minorHAnsi"/>
          <w:b/>
          <w:bCs/>
          <w:sz w:val="32"/>
          <w:szCs w:val="32"/>
          <w:lang w:val="en-US"/>
        </w:rPr>
        <w:t>Cost to Consumers:</w:t>
      </w:r>
    </w:p>
    <w:p w:rsidR="00943223" w:rsidRPr="00943223" w:rsidRDefault="00943223" w:rsidP="00943223">
      <w:pPr>
        <w:rPr>
          <w:rFonts w:asciiTheme="minorHAnsi" w:hAnsiTheme="minorHAnsi"/>
          <w:sz w:val="32"/>
          <w:szCs w:val="32"/>
          <w:lang w:val="en-US"/>
        </w:rPr>
      </w:pPr>
    </w:p>
    <w:p w:rsidR="00943223" w:rsidRDefault="00943223" w:rsidP="00943223">
      <w:pPr>
        <w:rPr>
          <w:rFonts w:asciiTheme="minorHAnsi" w:hAnsiTheme="minorHAnsi"/>
          <w:sz w:val="32"/>
          <w:szCs w:val="32"/>
          <w:lang w:val="en-US"/>
        </w:rPr>
      </w:pPr>
      <w:r w:rsidRPr="00943223">
        <w:rPr>
          <w:rFonts w:asciiTheme="minorHAnsi" w:hAnsiTheme="minorHAnsi"/>
          <w:sz w:val="32"/>
          <w:szCs w:val="32"/>
          <w:lang w:val="en-US"/>
        </w:rPr>
        <w:t>ProMediate charges consumers to deal with their complaints, unless the business operates a policy whereby they agree to pay the entire mediation cost</w:t>
      </w:r>
      <w:r>
        <w:rPr>
          <w:rFonts w:asciiTheme="minorHAnsi" w:hAnsiTheme="minorHAnsi"/>
          <w:sz w:val="32"/>
          <w:szCs w:val="32"/>
          <w:lang w:val="en-US"/>
        </w:rPr>
        <w:t xml:space="preserve"> (or unless the complaint concerns a communications provider</w:t>
      </w:r>
      <w:r w:rsidR="008F5EBD">
        <w:rPr>
          <w:rFonts w:asciiTheme="minorHAnsi" w:hAnsiTheme="minorHAnsi"/>
          <w:sz w:val="32"/>
          <w:szCs w:val="32"/>
          <w:lang w:val="en-US"/>
        </w:rPr>
        <w:t>, Gambling operator,</w:t>
      </w:r>
      <w:r>
        <w:rPr>
          <w:rFonts w:asciiTheme="minorHAnsi" w:hAnsiTheme="minorHAnsi"/>
          <w:sz w:val="32"/>
          <w:szCs w:val="32"/>
          <w:lang w:val="en-US"/>
        </w:rPr>
        <w:t xml:space="preserve"> or postal operator or lawyer)</w:t>
      </w:r>
      <w:r w:rsidRPr="00943223">
        <w:rPr>
          <w:rFonts w:asciiTheme="minorHAnsi" w:hAnsiTheme="minorHAnsi"/>
          <w:sz w:val="32"/>
          <w:szCs w:val="32"/>
          <w:lang w:val="en-US"/>
        </w:rPr>
        <w:t>. It is also open to the consumer to argue that the business should meet their costs of the mediation process.</w:t>
      </w:r>
    </w:p>
    <w:p w:rsidR="00943223" w:rsidRPr="00943223" w:rsidRDefault="00943223" w:rsidP="00943223">
      <w:pPr>
        <w:rPr>
          <w:rFonts w:asciiTheme="minorHAnsi" w:hAnsiTheme="minorHAnsi"/>
          <w:sz w:val="32"/>
          <w:szCs w:val="32"/>
          <w:lang w:val="en-US"/>
        </w:rPr>
      </w:pPr>
    </w:p>
    <w:p w:rsidR="00284FA6" w:rsidRPr="00506F87" w:rsidRDefault="00284FA6" w:rsidP="009332A8">
      <w:pPr>
        <w:rPr>
          <w:rFonts w:asciiTheme="minorHAnsi" w:hAnsiTheme="minorHAnsi"/>
          <w:b/>
          <w:noProof/>
          <w:sz w:val="32"/>
          <w:szCs w:val="32"/>
        </w:rPr>
      </w:pPr>
      <w:r w:rsidRPr="00506F87">
        <w:rPr>
          <w:rFonts w:asciiTheme="minorHAnsi" w:hAnsiTheme="minorHAnsi"/>
          <w:b/>
          <w:noProof/>
          <w:sz w:val="32"/>
          <w:szCs w:val="32"/>
        </w:rPr>
        <w:t>What are the costs for the next hour of mediation time?</w:t>
      </w:r>
    </w:p>
    <w:p w:rsidR="00284FA6" w:rsidRDefault="00284FA6" w:rsidP="009332A8">
      <w:pPr>
        <w:rPr>
          <w:rFonts w:asciiTheme="minorHAnsi" w:hAnsiTheme="minorHAnsi"/>
          <w:noProof/>
          <w:sz w:val="32"/>
          <w:szCs w:val="32"/>
        </w:rPr>
      </w:pPr>
    </w:p>
    <w:p w:rsidR="00284FA6" w:rsidRDefault="00284FA6" w:rsidP="009332A8">
      <w:pPr>
        <w:rPr>
          <w:rFonts w:asciiTheme="minorHAnsi" w:hAnsiTheme="minorHAnsi"/>
          <w:noProof/>
          <w:sz w:val="32"/>
          <w:szCs w:val="32"/>
        </w:rPr>
      </w:pPr>
      <w:r>
        <w:rPr>
          <w:rFonts w:asciiTheme="minorHAnsi" w:hAnsiTheme="minorHAnsi"/>
          <w:noProof/>
          <w:sz w:val="32"/>
          <w:szCs w:val="32"/>
        </w:rPr>
        <w:t>If the mediation is not concluded within 1 hour of mediator’s time, the parties can agree to extend the time, upon payment of a repeat fee.  In practice, most cases settle within the allotted hour.</w:t>
      </w:r>
    </w:p>
    <w:p w:rsidR="003472F4" w:rsidRDefault="003472F4" w:rsidP="009332A8">
      <w:pPr>
        <w:rPr>
          <w:rFonts w:asciiTheme="minorHAnsi" w:hAnsiTheme="minorHAnsi"/>
          <w:noProof/>
          <w:sz w:val="32"/>
          <w:szCs w:val="32"/>
        </w:rPr>
      </w:pPr>
    </w:p>
    <w:p w:rsidR="009310E5" w:rsidRDefault="00E7120A" w:rsidP="009332A8">
      <w:pPr>
        <w:rPr>
          <w:rFonts w:asciiTheme="minorHAnsi" w:hAnsiTheme="minorHAnsi"/>
          <w:noProof/>
          <w:sz w:val="32"/>
          <w:szCs w:val="32"/>
        </w:rPr>
      </w:pPr>
      <w:r>
        <w:rPr>
          <w:rFonts w:asciiTheme="minorHAnsi" w:hAnsiTheme="minorHAnsi"/>
          <w:noProof/>
          <w:sz w:val="32"/>
          <w:szCs w:val="32"/>
        </w:rPr>
        <w:t>ProMediate has over 50 mediators dealing with disputes and many of those have experience of dealing with c</w:t>
      </w:r>
      <w:r w:rsidR="00943223">
        <w:rPr>
          <w:rFonts w:asciiTheme="minorHAnsi" w:hAnsiTheme="minorHAnsi"/>
          <w:noProof/>
          <w:sz w:val="32"/>
          <w:szCs w:val="32"/>
        </w:rPr>
        <w:t xml:space="preserve">onsumer rights. </w:t>
      </w:r>
      <w:r w:rsidR="003B7DE6">
        <w:rPr>
          <w:rFonts w:asciiTheme="minorHAnsi" w:hAnsiTheme="minorHAnsi"/>
          <w:noProof/>
          <w:sz w:val="32"/>
          <w:szCs w:val="32"/>
        </w:rPr>
        <w:t xml:space="preserve">  </w:t>
      </w:r>
      <w:r w:rsidR="009310E5">
        <w:rPr>
          <w:rFonts w:asciiTheme="minorHAnsi" w:hAnsiTheme="minorHAnsi"/>
          <w:noProof/>
          <w:sz w:val="32"/>
          <w:szCs w:val="32"/>
        </w:rPr>
        <w:t>Many of our mediators have judicial experience and are used to dealing with litigants in person and small claims in the County Court.</w:t>
      </w:r>
    </w:p>
    <w:p w:rsidR="00943223" w:rsidRDefault="00943223" w:rsidP="002535BA">
      <w:pPr>
        <w:rPr>
          <w:rFonts w:asciiTheme="minorHAnsi" w:hAnsiTheme="minorHAnsi"/>
          <w:noProof/>
          <w:sz w:val="32"/>
          <w:szCs w:val="32"/>
        </w:rPr>
      </w:pPr>
    </w:p>
    <w:p w:rsidR="000B6AA6" w:rsidRPr="002535BA" w:rsidRDefault="002535BA" w:rsidP="002535BA">
      <w:pPr>
        <w:rPr>
          <w:rFonts w:asciiTheme="minorHAnsi" w:hAnsiTheme="minorHAnsi"/>
          <w:noProof/>
          <w:sz w:val="32"/>
          <w:szCs w:val="32"/>
        </w:rPr>
      </w:pPr>
      <w:r w:rsidRPr="002535BA">
        <w:rPr>
          <w:rFonts w:asciiTheme="minorHAnsi" w:hAnsiTheme="minorHAnsi"/>
          <w:b/>
          <w:sz w:val="32"/>
          <w:szCs w:val="32"/>
        </w:rPr>
        <w:t xml:space="preserve">General Information - </w:t>
      </w:r>
      <w:r w:rsidR="000B6AA6" w:rsidRPr="002535BA">
        <w:rPr>
          <w:rFonts w:asciiTheme="minorHAnsi" w:hAnsiTheme="minorHAnsi"/>
          <w:b/>
          <w:sz w:val="32"/>
          <w:szCs w:val="32"/>
        </w:rPr>
        <w:t>Refusals Policy:</w:t>
      </w:r>
    </w:p>
    <w:p w:rsidR="000B6AA6" w:rsidRDefault="000B6AA6" w:rsidP="009332A8">
      <w:pPr>
        <w:rPr>
          <w:rFonts w:asciiTheme="minorHAnsi" w:hAnsiTheme="minorHAnsi"/>
          <w:sz w:val="32"/>
          <w:szCs w:val="32"/>
        </w:rPr>
      </w:pPr>
    </w:p>
    <w:p w:rsidR="009332A8" w:rsidRDefault="00943223" w:rsidP="009332A8">
      <w:pPr>
        <w:rPr>
          <w:rFonts w:asciiTheme="minorHAnsi" w:hAnsiTheme="minorHAnsi"/>
          <w:sz w:val="32"/>
          <w:szCs w:val="32"/>
        </w:rPr>
      </w:pPr>
      <w:r>
        <w:rPr>
          <w:rFonts w:asciiTheme="minorHAnsi" w:hAnsiTheme="minorHAnsi"/>
          <w:sz w:val="32"/>
          <w:szCs w:val="32"/>
        </w:rPr>
        <w:t xml:space="preserve">You </w:t>
      </w:r>
      <w:r w:rsidR="00650A88">
        <w:rPr>
          <w:rFonts w:asciiTheme="minorHAnsi" w:hAnsiTheme="minorHAnsi"/>
          <w:sz w:val="32"/>
          <w:szCs w:val="32"/>
        </w:rPr>
        <w:t>may be reassured to know that w</w:t>
      </w:r>
      <w:r w:rsidR="009332A8">
        <w:rPr>
          <w:rFonts w:asciiTheme="minorHAnsi" w:hAnsiTheme="minorHAnsi"/>
          <w:sz w:val="32"/>
          <w:szCs w:val="32"/>
        </w:rPr>
        <w:t>e have a robust refusals policy and if a complaint falls within these criteria we do not accept the dispute and do not levy a fee.</w:t>
      </w:r>
    </w:p>
    <w:p w:rsidR="009332A8" w:rsidRPr="0042027C" w:rsidRDefault="009332A8" w:rsidP="009332A8">
      <w:pPr>
        <w:rPr>
          <w:rFonts w:asciiTheme="minorHAnsi" w:hAnsiTheme="minorHAnsi"/>
          <w:sz w:val="32"/>
          <w:szCs w:val="32"/>
        </w:rPr>
      </w:pPr>
    </w:p>
    <w:p w:rsidR="009332A8" w:rsidRPr="0042027C" w:rsidRDefault="009332A8" w:rsidP="009332A8">
      <w:pPr>
        <w:rPr>
          <w:rFonts w:asciiTheme="minorHAnsi" w:hAnsiTheme="minorHAnsi"/>
          <w:sz w:val="32"/>
          <w:szCs w:val="32"/>
        </w:rPr>
      </w:pPr>
      <w:r w:rsidRPr="0042027C">
        <w:rPr>
          <w:rFonts w:asciiTheme="minorHAnsi" w:hAnsiTheme="minorHAnsi"/>
          <w:sz w:val="32"/>
          <w:szCs w:val="32"/>
        </w:rPr>
        <w:t xml:space="preserve"> •if prior to submitting the complaint, the consumer has not attempted to contact the business concerned in order to discuss the complaint and sought, as a first step, to resolve the matter directly with the business.</w:t>
      </w:r>
    </w:p>
    <w:p w:rsidR="009332A8" w:rsidRPr="0042027C" w:rsidRDefault="009332A8" w:rsidP="009332A8">
      <w:pPr>
        <w:rPr>
          <w:rFonts w:asciiTheme="minorHAnsi" w:hAnsiTheme="minorHAnsi"/>
          <w:sz w:val="32"/>
          <w:szCs w:val="32"/>
        </w:rPr>
      </w:pPr>
      <w:r w:rsidRPr="0042027C">
        <w:rPr>
          <w:rFonts w:asciiTheme="minorHAnsi" w:hAnsiTheme="minorHAnsi"/>
          <w:sz w:val="32"/>
          <w:szCs w:val="32"/>
        </w:rPr>
        <w:t xml:space="preserve"> •any dispute or disputes that are and considered by Click2</w:t>
      </w:r>
      <w:r w:rsidR="00F4003D">
        <w:rPr>
          <w:rFonts w:asciiTheme="minorHAnsi" w:hAnsiTheme="minorHAnsi"/>
          <w:sz w:val="32"/>
          <w:szCs w:val="32"/>
        </w:rPr>
        <w:t>Mediate</w:t>
      </w:r>
      <w:r w:rsidRPr="0042027C">
        <w:rPr>
          <w:rFonts w:asciiTheme="minorHAnsi" w:hAnsiTheme="minorHAnsi"/>
          <w:sz w:val="32"/>
          <w:szCs w:val="32"/>
        </w:rPr>
        <w:t xml:space="preserve"> to be frivolous and/or vexatious.</w:t>
      </w:r>
    </w:p>
    <w:p w:rsidR="009332A8" w:rsidRPr="0042027C" w:rsidRDefault="009332A8" w:rsidP="009332A8">
      <w:pPr>
        <w:rPr>
          <w:rFonts w:asciiTheme="minorHAnsi" w:hAnsiTheme="minorHAnsi"/>
          <w:sz w:val="32"/>
          <w:szCs w:val="32"/>
        </w:rPr>
      </w:pPr>
      <w:r w:rsidRPr="0042027C">
        <w:rPr>
          <w:rFonts w:asciiTheme="minorHAnsi" w:hAnsiTheme="minorHAnsi"/>
          <w:sz w:val="32"/>
          <w:szCs w:val="32"/>
        </w:rPr>
        <w:t xml:space="preserve"> •the dispute is being or has been previously considered by another ADR entity (such as a different mediator or Ombudsman) or by a Court</w:t>
      </w:r>
    </w:p>
    <w:p w:rsidR="009332A8" w:rsidRPr="0042027C" w:rsidRDefault="009332A8" w:rsidP="009332A8">
      <w:pPr>
        <w:rPr>
          <w:rFonts w:asciiTheme="minorHAnsi" w:hAnsiTheme="minorHAnsi"/>
          <w:sz w:val="32"/>
          <w:szCs w:val="32"/>
        </w:rPr>
      </w:pPr>
      <w:r w:rsidRPr="0042027C">
        <w:rPr>
          <w:rFonts w:asciiTheme="minorHAnsi" w:hAnsiTheme="minorHAnsi"/>
          <w:sz w:val="32"/>
          <w:szCs w:val="32"/>
        </w:rPr>
        <w:t xml:space="preserve"> •the value of the claim is worth more £10,000.</w:t>
      </w:r>
    </w:p>
    <w:p w:rsidR="009332A8" w:rsidRDefault="009332A8" w:rsidP="009332A8">
      <w:pPr>
        <w:rPr>
          <w:rFonts w:asciiTheme="minorHAnsi" w:hAnsiTheme="minorHAnsi"/>
          <w:sz w:val="32"/>
          <w:szCs w:val="32"/>
        </w:rPr>
      </w:pPr>
      <w:r w:rsidRPr="0042027C">
        <w:rPr>
          <w:rFonts w:asciiTheme="minorHAnsi" w:hAnsiTheme="minorHAnsi"/>
          <w:sz w:val="32"/>
          <w:szCs w:val="32"/>
        </w:rPr>
        <w:t xml:space="preserve"> •the consumer has not submitted the complaint within 12 months from the date upon which the business has given notice to the consumer that the business is unable to resolve the complaint with the consumer.</w:t>
      </w:r>
    </w:p>
    <w:p w:rsidR="009310E5" w:rsidRDefault="009310E5" w:rsidP="00AB49FE">
      <w:pPr>
        <w:rPr>
          <w:rFonts w:asciiTheme="minorHAnsi" w:hAnsiTheme="minorHAnsi"/>
          <w:b/>
          <w:sz w:val="32"/>
          <w:szCs w:val="32"/>
        </w:rPr>
      </w:pPr>
    </w:p>
    <w:p w:rsidR="009332A8" w:rsidRPr="002535BA" w:rsidRDefault="009332A8" w:rsidP="00AB49FE">
      <w:pPr>
        <w:rPr>
          <w:rFonts w:asciiTheme="minorHAnsi" w:hAnsiTheme="minorHAnsi"/>
          <w:b/>
          <w:sz w:val="32"/>
          <w:szCs w:val="32"/>
        </w:rPr>
      </w:pPr>
      <w:r w:rsidRPr="002535BA">
        <w:rPr>
          <w:rFonts w:asciiTheme="minorHAnsi" w:hAnsiTheme="minorHAnsi"/>
          <w:b/>
          <w:sz w:val="32"/>
          <w:szCs w:val="32"/>
        </w:rPr>
        <w:t>Dealing with Complaints</w:t>
      </w:r>
    </w:p>
    <w:p w:rsidR="009332A8" w:rsidRDefault="009332A8" w:rsidP="00AB49FE">
      <w:pPr>
        <w:rPr>
          <w:rFonts w:asciiTheme="minorHAnsi" w:hAnsiTheme="minorHAnsi"/>
          <w:sz w:val="32"/>
          <w:szCs w:val="32"/>
        </w:rPr>
      </w:pPr>
    </w:p>
    <w:p w:rsidR="00F4003D" w:rsidRDefault="007C7986" w:rsidP="00F4003D">
      <w:pPr>
        <w:rPr>
          <w:rFonts w:asciiTheme="minorHAnsi" w:hAnsiTheme="minorHAnsi"/>
          <w:sz w:val="32"/>
          <w:szCs w:val="32"/>
        </w:rPr>
      </w:pPr>
      <w:r>
        <w:rPr>
          <w:rFonts w:asciiTheme="minorHAnsi" w:hAnsiTheme="minorHAnsi"/>
          <w:sz w:val="32"/>
          <w:szCs w:val="32"/>
        </w:rPr>
        <w:t xml:space="preserve">We </w:t>
      </w:r>
      <w:r w:rsidR="00AB49FE" w:rsidRPr="0042027C">
        <w:rPr>
          <w:rFonts w:asciiTheme="minorHAnsi" w:hAnsiTheme="minorHAnsi"/>
          <w:sz w:val="32"/>
          <w:szCs w:val="32"/>
        </w:rPr>
        <w:t>do</w:t>
      </w:r>
      <w:r w:rsidR="00B05502" w:rsidRPr="0042027C">
        <w:rPr>
          <w:rFonts w:asciiTheme="minorHAnsi" w:hAnsiTheme="minorHAnsi"/>
          <w:sz w:val="32"/>
          <w:szCs w:val="32"/>
        </w:rPr>
        <w:t xml:space="preserve"> not make a decision about the </w:t>
      </w:r>
      <w:r w:rsidR="00AB49FE" w:rsidRPr="0042027C">
        <w:rPr>
          <w:rFonts w:asciiTheme="minorHAnsi" w:hAnsiTheme="minorHAnsi"/>
          <w:sz w:val="32"/>
          <w:szCs w:val="32"/>
        </w:rPr>
        <w:t>dispute but conciliate and mediates between the business and cus</w:t>
      </w:r>
      <w:r w:rsidR="00B05502" w:rsidRPr="0042027C">
        <w:rPr>
          <w:rFonts w:asciiTheme="minorHAnsi" w:hAnsiTheme="minorHAnsi"/>
          <w:sz w:val="32"/>
          <w:szCs w:val="32"/>
        </w:rPr>
        <w:t xml:space="preserve">tomer in an attempt to help them </w:t>
      </w:r>
      <w:r w:rsidR="00AB49FE" w:rsidRPr="0042027C">
        <w:rPr>
          <w:rFonts w:asciiTheme="minorHAnsi" w:hAnsiTheme="minorHAnsi"/>
          <w:sz w:val="32"/>
          <w:szCs w:val="32"/>
        </w:rPr>
        <w:t>to reach a settlement.</w:t>
      </w:r>
      <w:r w:rsidR="003B7DE6">
        <w:rPr>
          <w:rFonts w:asciiTheme="minorHAnsi" w:hAnsiTheme="minorHAnsi"/>
          <w:sz w:val="32"/>
          <w:szCs w:val="32"/>
        </w:rPr>
        <w:t xml:space="preserve">  </w:t>
      </w:r>
      <w:r w:rsidR="00AB49FE" w:rsidRPr="0042027C">
        <w:rPr>
          <w:rFonts w:asciiTheme="minorHAnsi" w:hAnsiTheme="minorHAnsi"/>
          <w:sz w:val="32"/>
          <w:szCs w:val="32"/>
        </w:rPr>
        <w:t xml:space="preserve">The process is entirely voluntary and non-binding until any </w:t>
      </w:r>
      <w:r w:rsidR="00B05502" w:rsidRPr="0042027C">
        <w:rPr>
          <w:rFonts w:asciiTheme="minorHAnsi" w:hAnsiTheme="minorHAnsi"/>
          <w:sz w:val="32"/>
          <w:szCs w:val="32"/>
        </w:rPr>
        <w:t>agreement is reached between the business and consumer</w:t>
      </w:r>
      <w:r w:rsidR="00F4003D">
        <w:rPr>
          <w:rFonts w:asciiTheme="minorHAnsi" w:hAnsiTheme="minorHAnsi"/>
          <w:sz w:val="32"/>
          <w:szCs w:val="32"/>
        </w:rPr>
        <w:t>.</w:t>
      </w:r>
      <w:r w:rsidR="0054161C">
        <w:rPr>
          <w:rFonts w:asciiTheme="minorHAnsi" w:hAnsiTheme="minorHAnsi"/>
          <w:sz w:val="32"/>
          <w:szCs w:val="32"/>
        </w:rPr>
        <w:t xml:space="preserve"> However we do provide a non binding report in relation to the matter if requested.</w:t>
      </w:r>
    </w:p>
    <w:p w:rsidR="00F4003D" w:rsidRDefault="00F4003D" w:rsidP="00F4003D">
      <w:pPr>
        <w:rPr>
          <w:rFonts w:asciiTheme="minorHAnsi" w:hAnsiTheme="minorHAnsi"/>
          <w:sz w:val="32"/>
          <w:szCs w:val="32"/>
        </w:rPr>
      </w:pPr>
    </w:p>
    <w:p w:rsidR="000F7E7E" w:rsidRDefault="00A41FF0" w:rsidP="00F4003D">
      <w:pPr>
        <w:rPr>
          <w:rFonts w:asciiTheme="minorHAnsi" w:hAnsiTheme="minorHAnsi"/>
          <w:sz w:val="32"/>
          <w:szCs w:val="32"/>
        </w:rPr>
      </w:pPr>
      <w:r>
        <w:rPr>
          <w:rFonts w:asciiTheme="minorHAnsi" w:hAnsiTheme="minorHAnsi"/>
          <w:sz w:val="32"/>
          <w:szCs w:val="32"/>
        </w:rPr>
        <w:t>There are four</w:t>
      </w:r>
      <w:r w:rsidR="000F7E7E">
        <w:rPr>
          <w:rFonts w:asciiTheme="minorHAnsi" w:hAnsiTheme="minorHAnsi"/>
          <w:sz w:val="32"/>
          <w:szCs w:val="32"/>
        </w:rPr>
        <w:t xml:space="preserve"> easy steps to follow:</w:t>
      </w:r>
    </w:p>
    <w:p w:rsidR="00C024F1" w:rsidRDefault="00C024F1" w:rsidP="00AB49FE">
      <w:pPr>
        <w:rPr>
          <w:rFonts w:asciiTheme="minorHAnsi" w:hAnsiTheme="minorHAnsi"/>
          <w:sz w:val="32"/>
          <w:szCs w:val="32"/>
        </w:rPr>
      </w:pPr>
    </w:p>
    <w:p w:rsidR="000F7E7E" w:rsidRPr="000F7E7E" w:rsidRDefault="000F7E7E" w:rsidP="00AB49FE">
      <w:pPr>
        <w:rPr>
          <w:rFonts w:asciiTheme="minorHAnsi" w:hAnsiTheme="minorHAnsi"/>
          <w:b/>
          <w:sz w:val="32"/>
          <w:szCs w:val="32"/>
        </w:rPr>
      </w:pPr>
      <w:r w:rsidRPr="000F7E7E">
        <w:rPr>
          <w:rFonts w:asciiTheme="minorHAnsi" w:hAnsiTheme="minorHAnsi"/>
          <w:b/>
          <w:sz w:val="32"/>
          <w:szCs w:val="32"/>
        </w:rPr>
        <w:t xml:space="preserve">STEP 1 </w:t>
      </w:r>
      <w:r w:rsidR="00A41FF0">
        <w:rPr>
          <w:rFonts w:asciiTheme="minorHAnsi" w:hAnsiTheme="minorHAnsi"/>
          <w:b/>
          <w:sz w:val="32"/>
          <w:szCs w:val="32"/>
        </w:rPr>
        <w:t>- COMPLAINT</w:t>
      </w:r>
    </w:p>
    <w:p w:rsidR="000F7E7E" w:rsidRDefault="000F7E7E" w:rsidP="00AB49FE">
      <w:pPr>
        <w:rPr>
          <w:rFonts w:asciiTheme="minorHAnsi" w:hAnsiTheme="minorHAnsi"/>
          <w:sz w:val="32"/>
          <w:szCs w:val="32"/>
        </w:rPr>
      </w:pPr>
    </w:p>
    <w:p w:rsidR="00A41FF0" w:rsidRPr="00A41FF0" w:rsidRDefault="00A41FF0" w:rsidP="00A41FF0">
      <w:pPr>
        <w:rPr>
          <w:rFonts w:asciiTheme="minorHAnsi" w:hAnsiTheme="minorHAnsi"/>
          <w:sz w:val="32"/>
          <w:szCs w:val="32"/>
        </w:rPr>
      </w:pPr>
      <w:r w:rsidRPr="00A41FF0">
        <w:rPr>
          <w:rFonts w:asciiTheme="minorHAnsi" w:hAnsiTheme="minorHAnsi"/>
          <w:sz w:val="32"/>
          <w:szCs w:val="32"/>
        </w:rPr>
        <w:t>The customer refers the dispute to</w:t>
      </w:r>
      <w:r w:rsidR="0054161C">
        <w:rPr>
          <w:rFonts w:asciiTheme="minorHAnsi" w:hAnsiTheme="minorHAnsi"/>
          <w:sz w:val="32"/>
          <w:szCs w:val="32"/>
        </w:rPr>
        <w:t xml:space="preserve"> us </w:t>
      </w:r>
      <w:r w:rsidRPr="00A41FF0">
        <w:rPr>
          <w:rFonts w:asciiTheme="minorHAnsi" w:hAnsiTheme="minorHAnsi"/>
          <w:sz w:val="32"/>
          <w:szCs w:val="32"/>
        </w:rPr>
        <w:t xml:space="preserve">after they have been notified that the dispute cannot be resolved and as to the business’ nomination of </w:t>
      </w:r>
      <w:r w:rsidR="007E1A93">
        <w:rPr>
          <w:rFonts w:asciiTheme="minorHAnsi" w:hAnsiTheme="minorHAnsi"/>
          <w:sz w:val="32"/>
          <w:szCs w:val="32"/>
        </w:rPr>
        <w:t>ProMediate.</w:t>
      </w:r>
      <w:r w:rsidR="00EB22AE">
        <w:rPr>
          <w:rFonts w:asciiTheme="minorHAnsi" w:hAnsiTheme="minorHAnsi"/>
          <w:sz w:val="32"/>
          <w:szCs w:val="32"/>
        </w:rPr>
        <w:t xml:space="preserve"> </w:t>
      </w:r>
      <w:r w:rsidRPr="00A41FF0">
        <w:rPr>
          <w:rFonts w:asciiTheme="minorHAnsi" w:hAnsiTheme="minorHAnsi"/>
          <w:sz w:val="32"/>
          <w:szCs w:val="32"/>
        </w:rPr>
        <w:t>An application  can be made after:</w:t>
      </w:r>
    </w:p>
    <w:p w:rsidR="00A41FF0" w:rsidRPr="00A41FF0" w:rsidRDefault="00A41FF0" w:rsidP="00A41FF0">
      <w:pPr>
        <w:rPr>
          <w:rFonts w:asciiTheme="minorHAnsi" w:hAnsiTheme="minorHAnsi"/>
          <w:sz w:val="32"/>
          <w:szCs w:val="32"/>
        </w:rPr>
      </w:pPr>
    </w:p>
    <w:p w:rsidR="00A41FF0" w:rsidRDefault="00A41FF0" w:rsidP="00A41FF0">
      <w:pPr>
        <w:rPr>
          <w:rFonts w:asciiTheme="minorHAnsi" w:hAnsiTheme="minorHAnsi"/>
          <w:sz w:val="32"/>
          <w:szCs w:val="32"/>
        </w:rPr>
      </w:pPr>
      <w:r w:rsidRPr="00A41FF0">
        <w:rPr>
          <w:rFonts w:asciiTheme="minorHAnsi" w:hAnsiTheme="minorHAnsi"/>
          <w:sz w:val="32"/>
          <w:szCs w:val="32"/>
        </w:rPr>
        <w:t xml:space="preserve">The customer has exhausted the </w:t>
      </w:r>
      <w:r w:rsidR="00943223">
        <w:rPr>
          <w:rFonts w:asciiTheme="minorHAnsi" w:hAnsiTheme="minorHAnsi"/>
          <w:sz w:val="32"/>
          <w:szCs w:val="32"/>
        </w:rPr>
        <w:t>business’</w:t>
      </w:r>
      <w:r w:rsidRPr="00A41FF0">
        <w:rPr>
          <w:rFonts w:asciiTheme="minorHAnsi" w:hAnsiTheme="minorHAnsi"/>
          <w:sz w:val="32"/>
          <w:szCs w:val="32"/>
        </w:rPr>
        <w:t xml:space="preserve"> complaints procedure and</w:t>
      </w:r>
      <w:r w:rsidR="00110756">
        <w:rPr>
          <w:rFonts w:asciiTheme="minorHAnsi" w:hAnsiTheme="minorHAnsi"/>
          <w:sz w:val="32"/>
          <w:szCs w:val="32"/>
        </w:rPr>
        <w:t xml:space="preserve"> </w:t>
      </w:r>
      <w:r w:rsidRPr="00A41FF0">
        <w:rPr>
          <w:rFonts w:asciiTheme="minorHAnsi" w:hAnsiTheme="minorHAnsi"/>
          <w:sz w:val="32"/>
          <w:szCs w:val="32"/>
        </w:rPr>
        <w:t xml:space="preserve">the </w:t>
      </w:r>
      <w:r w:rsidR="00943223">
        <w:rPr>
          <w:rFonts w:asciiTheme="minorHAnsi" w:hAnsiTheme="minorHAnsi"/>
          <w:sz w:val="32"/>
          <w:szCs w:val="32"/>
        </w:rPr>
        <w:t>business</w:t>
      </w:r>
      <w:r w:rsidRPr="00A41FF0">
        <w:rPr>
          <w:rFonts w:asciiTheme="minorHAnsi" w:hAnsiTheme="minorHAnsi"/>
          <w:sz w:val="32"/>
          <w:szCs w:val="32"/>
        </w:rPr>
        <w:t xml:space="preserve"> has told the customer that they are eligible to in an email or </w:t>
      </w:r>
      <w:r w:rsidRPr="00A41FF0">
        <w:rPr>
          <w:rFonts w:asciiTheme="minorHAnsi" w:hAnsiTheme="minorHAnsi"/>
          <w:sz w:val="32"/>
          <w:szCs w:val="32"/>
        </w:rPr>
        <w:lastRenderedPageBreak/>
        <w:t>“deadlock” letter (where they have come to the end of the internal complaints handling process and the dispute has not settled).</w:t>
      </w:r>
    </w:p>
    <w:p w:rsidR="00A41FF0" w:rsidRDefault="00A41FF0" w:rsidP="00A41FF0">
      <w:pPr>
        <w:rPr>
          <w:rFonts w:asciiTheme="minorHAnsi" w:hAnsiTheme="minorHAnsi"/>
          <w:sz w:val="32"/>
          <w:szCs w:val="32"/>
        </w:rPr>
      </w:pPr>
    </w:p>
    <w:p w:rsidR="00806AB3" w:rsidRDefault="00AB49FE" w:rsidP="00AB49FE">
      <w:pPr>
        <w:rPr>
          <w:rFonts w:asciiTheme="minorHAnsi" w:hAnsiTheme="minorHAnsi"/>
          <w:sz w:val="32"/>
          <w:szCs w:val="32"/>
        </w:rPr>
      </w:pPr>
      <w:r w:rsidRPr="0042027C">
        <w:rPr>
          <w:rFonts w:asciiTheme="minorHAnsi" w:hAnsiTheme="minorHAnsi"/>
          <w:sz w:val="32"/>
          <w:szCs w:val="32"/>
        </w:rPr>
        <w:t>The process begin</w:t>
      </w:r>
      <w:r w:rsidR="009F4B8A">
        <w:rPr>
          <w:rFonts w:asciiTheme="minorHAnsi" w:hAnsiTheme="minorHAnsi"/>
          <w:sz w:val="32"/>
          <w:szCs w:val="32"/>
        </w:rPr>
        <w:t>s with the customer submitting details of their complaint using ProMediate’s online dispute resolution portal</w:t>
      </w:r>
      <w:r w:rsidR="000302A2">
        <w:rPr>
          <w:rFonts w:asciiTheme="minorHAnsi" w:hAnsiTheme="minorHAnsi"/>
          <w:sz w:val="32"/>
          <w:szCs w:val="32"/>
        </w:rPr>
        <w:t xml:space="preserve"> or in any other way. </w:t>
      </w:r>
      <w:r w:rsidR="009F4B8A">
        <w:rPr>
          <w:rFonts w:asciiTheme="minorHAnsi" w:hAnsiTheme="minorHAnsi"/>
          <w:sz w:val="32"/>
          <w:szCs w:val="32"/>
        </w:rPr>
        <w:t xml:space="preserve">The customer </w:t>
      </w:r>
      <w:r w:rsidR="000F7E7E">
        <w:rPr>
          <w:rFonts w:asciiTheme="minorHAnsi" w:hAnsiTheme="minorHAnsi"/>
          <w:sz w:val="32"/>
          <w:szCs w:val="32"/>
        </w:rPr>
        <w:t xml:space="preserve">inputs their details and details of the dispute </w:t>
      </w:r>
      <w:r w:rsidR="00A76440">
        <w:rPr>
          <w:rFonts w:asciiTheme="minorHAnsi" w:hAnsiTheme="minorHAnsi"/>
          <w:sz w:val="32"/>
          <w:szCs w:val="32"/>
        </w:rPr>
        <w:t xml:space="preserve">directly </w:t>
      </w:r>
      <w:r w:rsidR="000F7E7E">
        <w:rPr>
          <w:rFonts w:asciiTheme="minorHAnsi" w:hAnsiTheme="minorHAnsi"/>
          <w:sz w:val="32"/>
          <w:szCs w:val="32"/>
        </w:rPr>
        <w:t>on the website.</w:t>
      </w:r>
    </w:p>
    <w:p w:rsidR="000F7E7E" w:rsidRDefault="000F7E7E" w:rsidP="00806AB3">
      <w:pPr>
        <w:ind w:left="7920" w:firstLine="720"/>
        <w:rPr>
          <w:rFonts w:asciiTheme="minorHAnsi" w:hAnsiTheme="minorHAnsi"/>
          <w:sz w:val="32"/>
          <w:szCs w:val="32"/>
        </w:rPr>
      </w:pPr>
    </w:p>
    <w:p w:rsidR="000F7E7E" w:rsidRDefault="000F7E7E" w:rsidP="00F4003D">
      <w:pPr>
        <w:rPr>
          <w:rFonts w:asciiTheme="minorHAnsi" w:hAnsiTheme="minorHAnsi"/>
          <w:sz w:val="32"/>
          <w:szCs w:val="32"/>
        </w:rPr>
      </w:pPr>
      <w:r>
        <w:rPr>
          <w:rFonts w:asciiTheme="minorHAnsi" w:hAnsiTheme="minorHAnsi"/>
          <w:sz w:val="32"/>
          <w:szCs w:val="32"/>
        </w:rPr>
        <w:t xml:space="preserve">Alternatively, the customer can print off a </w:t>
      </w:r>
      <w:r w:rsidR="00AB49FE" w:rsidRPr="0042027C">
        <w:rPr>
          <w:rFonts w:asciiTheme="minorHAnsi" w:hAnsiTheme="minorHAnsi"/>
          <w:sz w:val="32"/>
          <w:szCs w:val="32"/>
        </w:rPr>
        <w:t>Complaint Form and</w:t>
      </w:r>
      <w:r w:rsidR="009F4B8A">
        <w:rPr>
          <w:rFonts w:asciiTheme="minorHAnsi" w:hAnsiTheme="minorHAnsi"/>
          <w:sz w:val="32"/>
          <w:szCs w:val="32"/>
        </w:rPr>
        <w:t xml:space="preserve"> </w:t>
      </w:r>
      <w:r>
        <w:rPr>
          <w:rFonts w:asciiTheme="minorHAnsi" w:hAnsiTheme="minorHAnsi"/>
          <w:sz w:val="32"/>
          <w:szCs w:val="32"/>
        </w:rPr>
        <w:t xml:space="preserve">upload this to the website or email it to </w:t>
      </w:r>
      <w:r w:rsidR="00B05502" w:rsidRPr="0042027C">
        <w:rPr>
          <w:rFonts w:asciiTheme="minorHAnsi" w:hAnsiTheme="minorHAnsi"/>
          <w:sz w:val="32"/>
          <w:szCs w:val="32"/>
        </w:rPr>
        <w:t>ProMediate</w:t>
      </w:r>
      <w:r w:rsidR="00AB49FE" w:rsidRPr="0042027C">
        <w:rPr>
          <w:rFonts w:asciiTheme="minorHAnsi" w:hAnsiTheme="minorHAnsi"/>
          <w:sz w:val="32"/>
          <w:szCs w:val="32"/>
        </w:rPr>
        <w:t>.</w:t>
      </w:r>
      <w:r w:rsidR="00A1090B" w:rsidRPr="0042027C">
        <w:rPr>
          <w:rFonts w:asciiTheme="minorHAnsi" w:hAnsiTheme="minorHAnsi"/>
          <w:sz w:val="32"/>
          <w:szCs w:val="32"/>
        </w:rPr>
        <w:t xml:space="preserve"> </w:t>
      </w:r>
      <w:r w:rsidR="000B6AA6">
        <w:rPr>
          <w:rFonts w:asciiTheme="minorHAnsi" w:hAnsiTheme="minorHAnsi"/>
          <w:sz w:val="32"/>
          <w:szCs w:val="32"/>
        </w:rPr>
        <w:t xml:space="preserve">                                                                                                                </w:t>
      </w:r>
      <w:r w:rsidR="00A1090B" w:rsidRPr="0042027C">
        <w:rPr>
          <w:rFonts w:asciiTheme="minorHAnsi" w:hAnsiTheme="minorHAnsi"/>
          <w:sz w:val="32"/>
          <w:szCs w:val="32"/>
        </w:rPr>
        <w:t xml:space="preserve"> </w:t>
      </w:r>
    </w:p>
    <w:p w:rsidR="000F7E7E" w:rsidRDefault="000F7E7E" w:rsidP="00AB49FE">
      <w:pPr>
        <w:rPr>
          <w:rFonts w:asciiTheme="minorHAnsi" w:hAnsiTheme="minorHAnsi"/>
          <w:sz w:val="32"/>
          <w:szCs w:val="32"/>
        </w:rPr>
      </w:pPr>
    </w:p>
    <w:p w:rsidR="00AB49FE" w:rsidRDefault="000F7E7E" w:rsidP="00AB49FE">
      <w:pPr>
        <w:rPr>
          <w:rFonts w:asciiTheme="minorHAnsi" w:hAnsiTheme="minorHAnsi"/>
          <w:sz w:val="32"/>
          <w:szCs w:val="32"/>
        </w:rPr>
      </w:pPr>
      <w:r>
        <w:rPr>
          <w:rFonts w:asciiTheme="minorHAnsi" w:hAnsiTheme="minorHAnsi"/>
          <w:sz w:val="32"/>
          <w:szCs w:val="32"/>
        </w:rPr>
        <w:t xml:space="preserve">The customer can also </w:t>
      </w:r>
      <w:r w:rsidR="00A1090B" w:rsidRPr="0042027C">
        <w:rPr>
          <w:rFonts w:asciiTheme="minorHAnsi" w:hAnsiTheme="minorHAnsi"/>
          <w:sz w:val="32"/>
          <w:szCs w:val="32"/>
        </w:rPr>
        <w:t>summarise the details of the dispute over the telephone or via email and completion of the form is carried out by ProMediate.</w:t>
      </w:r>
    </w:p>
    <w:p w:rsidR="009F4B8A" w:rsidRDefault="009F4B8A" w:rsidP="00AB49FE">
      <w:pPr>
        <w:rPr>
          <w:rFonts w:asciiTheme="minorHAnsi" w:hAnsiTheme="minorHAnsi"/>
          <w:sz w:val="32"/>
          <w:szCs w:val="32"/>
        </w:rPr>
      </w:pPr>
    </w:p>
    <w:p w:rsidR="009F4B8A" w:rsidRPr="0042027C" w:rsidRDefault="009F4B8A" w:rsidP="00AB49FE">
      <w:pPr>
        <w:rPr>
          <w:rFonts w:asciiTheme="minorHAnsi" w:hAnsiTheme="minorHAnsi"/>
          <w:sz w:val="32"/>
          <w:szCs w:val="32"/>
        </w:rPr>
      </w:pPr>
      <w:r>
        <w:rPr>
          <w:rFonts w:asciiTheme="minorHAnsi" w:hAnsiTheme="minorHAnsi"/>
          <w:sz w:val="32"/>
          <w:szCs w:val="32"/>
        </w:rPr>
        <w:t>ProMediate will also use the EU ODR online Plat</w:t>
      </w:r>
      <w:r w:rsidR="00B05BB8">
        <w:rPr>
          <w:rFonts w:asciiTheme="minorHAnsi" w:hAnsiTheme="minorHAnsi"/>
          <w:sz w:val="32"/>
          <w:szCs w:val="32"/>
        </w:rPr>
        <w:t>form from 9 January 2016</w:t>
      </w:r>
      <w:r w:rsidR="00FE0458">
        <w:rPr>
          <w:rFonts w:asciiTheme="minorHAnsi" w:hAnsiTheme="minorHAnsi"/>
          <w:sz w:val="32"/>
          <w:szCs w:val="32"/>
        </w:rPr>
        <w:t>.</w:t>
      </w:r>
    </w:p>
    <w:p w:rsidR="009310E5" w:rsidRPr="00110756" w:rsidRDefault="00AB49FE" w:rsidP="00AB49FE">
      <w:pPr>
        <w:rPr>
          <w:rFonts w:asciiTheme="minorHAnsi" w:hAnsiTheme="minorHAnsi"/>
          <w:sz w:val="32"/>
          <w:szCs w:val="32"/>
        </w:rPr>
      </w:pPr>
      <w:r w:rsidRPr="0042027C">
        <w:rPr>
          <w:rFonts w:asciiTheme="minorHAnsi" w:hAnsiTheme="minorHAnsi"/>
          <w:sz w:val="32"/>
          <w:szCs w:val="32"/>
        </w:rPr>
        <w:t xml:space="preserve"> </w:t>
      </w:r>
    </w:p>
    <w:p w:rsidR="000F7E7E" w:rsidRPr="000F7E7E" w:rsidRDefault="000F7E7E" w:rsidP="00AB49FE">
      <w:pPr>
        <w:rPr>
          <w:rFonts w:asciiTheme="minorHAnsi" w:hAnsiTheme="minorHAnsi"/>
          <w:b/>
          <w:sz w:val="32"/>
          <w:szCs w:val="32"/>
        </w:rPr>
      </w:pPr>
      <w:r w:rsidRPr="000F7E7E">
        <w:rPr>
          <w:rFonts w:asciiTheme="minorHAnsi" w:hAnsiTheme="minorHAnsi"/>
          <w:b/>
          <w:sz w:val="32"/>
          <w:szCs w:val="32"/>
        </w:rPr>
        <w:t xml:space="preserve">STEP 2 </w:t>
      </w:r>
      <w:r w:rsidR="000B6AA6">
        <w:rPr>
          <w:rFonts w:asciiTheme="minorHAnsi" w:hAnsiTheme="minorHAnsi"/>
          <w:b/>
          <w:sz w:val="32"/>
          <w:szCs w:val="32"/>
        </w:rPr>
        <w:t>–</w:t>
      </w:r>
      <w:r w:rsidR="00A41FF0">
        <w:rPr>
          <w:rFonts w:asciiTheme="minorHAnsi" w:hAnsiTheme="minorHAnsi"/>
          <w:b/>
          <w:sz w:val="32"/>
          <w:szCs w:val="32"/>
        </w:rPr>
        <w:t xml:space="preserve"> RESPONSE</w:t>
      </w:r>
      <w:r w:rsidR="000B6AA6">
        <w:rPr>
          <w:rFonts w:asciiTheme="minorHAnsi" w:hAnsiTheme="minorHAnsi"/>
          <w:b/>
          <w:noProof/>
          <w:sz w:val="32"/>
          <w:szCs w:val="32"/>
        </w:rPr>
        <w:t xml:space="preserve">                                                                                    </w:t>
      </w:r>
    </w:p>
    <w:p w:rsidR="000F7E7E" w:rsidRDefault="000F7E7E" w:rsidP="00AB49FE">
      <w:pPr>
        <w:rPr>
          <w:rFonts w:asciiTheme="minorHAnsi" w:hAnsiTheme="minorHAnsi"/>
          <w:sz w:val="32"/>
          <w:szCs w:val="32"/>
        </w:rPr>
      </w:pPr>
    </w:p>
    <w:p w:rsidR="009E3B3D" w:rsidRDefault="00AB49FE" w:rsidP="00AB49FE">
      <w:pPr>
        <w:rPr>
          <w:rFonts w:asciiTheme="minorHAnsi" w:hAnsiTheme="minorHAnsi"/>
          <w:sz w:val="32"/>
          <w:szCs w:val="32"/>
        </w:rPr>
      </w:pPr>
      <w:r w:rsidRPr="0042027C">
        <w:rPr>
          <w:rFonts w:asciiTheme="minorHAnsi" w:hAnsiTheme="minorHAnsi"/>
          <w:sz w:val="32"/>
          <w:szCs w:val="32"/>
        </w:rPr>
        <w:t>After the customer has submitted their Complaint Form and any supporting docum</w:t>
      </w:r>
      <w:r w:rsidR="000F7E7E">
        <w:rPr>
          <w:rFonts w:asciiTheme="minorHAnsi" w:hAnsiTheme="minorHAnsi"/>
          <w:sz w:val="32"/>
          <w:szCs w:val="32"/>
        </w:rPr>
        <w:t>ents, by post or online, we make sure that the complaint complies with our Refusals policy and then</w:t>
      </w:r>
      <w:r w:rsidRPr="0042027C">
        <w:rPr>
          <w:rFonts w:asciiTheme="minorHAnsi" w:hAnsiTheme="minorHAnsi"/>
          <w:sz w:val="32"/>
          <w:szCs w:val="32"/>
        </w:rPr>
        <w:t xml:space="preserve"> forward these to the </w:t>
      </w:r>
      <w:r w:rsidR="00650A88">
        <w:rPr>
          <w:rFonts w:asciiTheme="minorHAnsi" w:hAnsiTheme="minorHAnsi"/>
          <w:sz w:val="32"/>
          <w:szCs w:val="32"/>
        </w:rPr>
        <w:t xml:space="preserve">member </w:t>
      </w:r>
      <w:r w:rsidRPr="0042027C">
        <w:rPr>
          <w:rFonts w:asciiTheme="minorHAnsi" w:hAnsiTheme="minorHAnsi"/>
          <w:sz w:val="32"/>
          <w:szCs w:val="32"/>
        </w:rPr>
        <w:t xml:space="preserve">within 7 days. </w:t>
      </w:r>
    </w:p>
    <w:p w:rsidR="009E3B3D" w:rsidRDefault="009E3B3D" w:rsidP="00AB49FE">
      <w:pPr>
        <w:rPr>
          <w:rFonts w:asciiTheme="minorHAnsi" w:hAnsiTheme="minorHAnsi"/>
          <w:sz w:val="32"/>
          <w:szCs w:val="32"/>
        </w:rPr>
      </w:pPr>
    </w:p>
    <w:p w:rsidR="000F7E7E" w:rsidRDefault="00AB49FE" w:rsidP="00AB49FE">
      <w:pPr>
        <w:rPr>
          <w:rFonts w:asciiTheme="minorHAnsi" w:hAnsiTheme="minorHAnsi"/>
          <w:sz w:val="32"/>
          <w:szCs w:val="32"/>
        </w:rPr>
      </w:pPr>
      <w:r w:rsidRPr="0042027C">
        <w:rPr>
          <w:rFonts w:asciiTheme="minorHAnsi" w:hAnsiTheme="minorHAnsi"/>
          <w:sz w:val="32"/>
          <w:szCs w:val="32"/>
        </w:rPr>
        <w:t xml:space="preserve">The </w:t>
      </w:r>
      <w:r w:rsidR="00650A88">
        <w:rPr>
          <w:rFonts w:asciiTheme="minorHAnsi" w:hAnsiTheme="minorHAnsi"/>
          <w:sz w:val="32"/>
          <w:szCs w:val="32"/>
        </w:rPr>
        <w:t>member</w:t>
      </w:r>
      <w:r w:rsidRPr="0042027C">
        <w:rPr>
          <w:rFonts w:asciiTheme="minorHAnsi" w:hAnsiTheme="minorHAnsi"/>
          <w:sz w:val="32"/>
          <w:szCs w:val="32"/>
        </w:rPr>
        <w:t xml:space="preserve"> will then submit its Response </w:t>
      </w:r>
      <w:r w:rsidR="000F7E7E">
        <w:rPr>
          <w:rFonts w:asciiTheme="minorHAnsi" w:hAnsiTheme="minorHAnsi"/>
          <w:sz w:val="32"/>
          <w:szCs w:val="32"/>
        </w:rPr>
        <w:t xml:space="preserve">to the complaint online through the website, or print off and upload or email a Response </w:t>
      </w:r>
      <w:r w:rsidRPr="0042027C">
        <w:rPr>
          <w:rFonts w:asciiTheme="minorHAnsi" w:hAnsiTheme="minorHAnsi"/>
          <w:sz w:val="32"/>
          <w:szCs w:val="32"/>
        </w:rPr>
        <w:t xml:space="preserve">Form and supporting documents </w:t>
      </w:r>
      <w:r w:rsidR="000F7E7E">
        <w:rPr>
          <w:rFonts w:asciiTheme="minorHAnsi" w:hAnsiTheme="minorHAnsi"/>
          <w:sz w:val="32"/>
          <w:szCs w:val="32"/>
        </w:rPr>
        <w:t>to ProMediate within 7 days.</w:t>
      </w:r>
    </w:p>
    <w:p w:rsidR="000F7E7E" w:rsidRDefault="000F7E7E" w:rsidP="00AB49FE">
      <w:pPr>
        <w:rPr>
          <w:rFonts w:asciiTheme="minorHAnsi" w:hAnsiTheme="minorHAnsi"/>
          <w:sz w:val="32"/>
          <w:szCs w:val="32"/>
        </w:rPr>
      </w:pPr>
    </w:p>
    <w:p w:rsidR="009E3B3D" w:rsidRDefault="000F7E7E" w:rsidP="00AB49FE">
      <w:pPr>
        <w:rPr>
          <w:rFonts w:asciiTheme="minorHAnsi" w:hAnsiTheme="minorHAnsi"/>
          <w:sz w:val="32"/>
          <w:szCs w:val="32"/>
        </w:rPr>
      </w:pPr>
      <w:r>
        <w:rPr>
          <w:rFonts w:asciiTheme="minorHAnsi" w:hAnsiTheme="minorHAnsi"/>
          <w:sz w:val="32"/>
          <w:szCs w:val="32"/>
        </w:rPr>
        <w:t xml:space="preserve">Alternatively, </w:t>
      </w:r>
      <w:r w:rsidR="00A1090B" w:rsidRPr="0042027C">
        <w:rPr>
          <w:rFonts w:asciiTheme="minorHAnsi" w:hAnsiTheme="minorHAnsi"/>
          <w:sz w:val="32"/>
          <w:szCs w:val="32"/>
        </w:rPr>
        <w:t>ProMediate can complete this on the basis of the information received by email or over the phone.</w:t>
      </w:r>
    </w:p>
    <w:p w:rsidR="009E3B3D" w:rsidRDefault="009E3B3D" w:rsidP="00AB49FE">
      <w:pPr>
        <w:rPr>
          <w:rFonts w:asciiTheme="minorHAnsi" w:hAnsiTheme="minorHAnsi"/>
          <w:sz w:val="32"/>
          <w:szCs w:val="32"/>
        </w:rPr>
      </w:pPr>
    </w:p>
    <w:p w:rsidR="000B6AA6" w:rsidRDefault="00AB49FE" w:rsidP="000B6AA6">
      <w:pPr>
        <w:rPr>
          <w:rFonts w:asciiTheme="minorHAnsi" w:hAnsiTheme="minorHAnsi"/>
          <w:sz w:val="32"/>
          <w:szCs w:val="32"/>
        </w:rPr>
      </w:pPr>
      <w:r w:rsidRPr="0042027C">
        <w:rPr>
          <w:rFonts w:asciiTheme="minorHAnsi" w:hAnsiTheme="minorHAnsi"/>
          <w:sz w:val="32"/>
          <w:szCs w:val="32"/>
        </w:rPr>
        <w:t xml:space="preserve">Upon receipt </w:t>
      </w:r>
      <w:r w:rsidR="00A1090B" w:rsidRPr="0042027C">
        <w:rPr>
          <w:rFonts w:asciiTheme="minorHAnsi" w:hAnsiTheme="minorHAnsi"/>
          <w:sz w:val="32"/>
          <w:szCs w:val="32"/>
        </w:rPr>
        <w:t xml:space="preserve">or completion </w:t>
      </w:r>
      <w:r w:rsidRPr="0042027C">
        <w:rPr>
          <w:rFonts w:asciiTheme="minorHAnsi" w:hAnsiTheme="minorHAnsi"/>
          <w:sz w:val="32"/>
          <w:szCs w:val="32"/>
        </w:rPr>
        <w:t xml:space="preserve">of the Complaint Form </w:t>
      </w:r>
      <w:r w:rsidR="00A41FF0">
        <w:rPr>
          <w:rFonts w:asciiTheme="minorHAnsi" w:hAnsiTheme="minorHAnsi"/>
          <w:sz w:val="32"/>
          <w:szCs w:val="32"/>
        </w:rPr>
        <w:t xml:space="preserve">and Response Form </w:t>
      </w:r>
      <w:r w:rsidRPr="0042027C">
        <w:rPr>
          <w:rFonts w:asciiTheme="minorHAnsi" w:hAnsiTheme="minorHAnsi"/>
          <w:sz w:val="32"/>
          <w:szCs w:val="32"/>
        </w:rPr>
        <w:t>a mediator</w:t>
      </w:r>
      <w:r w:rsidR="00A41FF0">
        <w:rPr>
          <w:rFonts w:asciiTheme="minorHAnsi" w:hAnsiTheme="minorHAnsi"/>
          <w:sz w:val="32"/>
          <w:szCs w:val="32"/>
        </w:rPr>
        <w:t xml:space="preserve"> will be allocated to the case, making sure that there is no conflict of inte</w:t>
      </w:r>
      <w:r w:rsidR="000B6AA6">
        <w:rPr>
          <w:rFonts w:asciiTheme="minorHAnsi" w:hAnsiTheme="minorHAnsi"/>
          <w:sz w:val="32"/>
          <w:szCs w:val="32"/>
        </w:rPr>
        <w:t>rest.</w:t>
      </w:r>
    </w:p>
    <w:p w:rsidR="00F4003D" w:rsidRDefault="00F4003D" w:rsidP="000B6AA6">
      <w:pPr>
        <w:rPr>
          <w:rFonts w:asciiTheme="minorHAnsi" w:hAnsiTheme="minorHAnsi"/>
          <w:sz w:val="32"/>
          <w:szCs w:val="32"/>
        </w:rPr>
      </w:pPr>
    </w:p>
    <w:p w:rsidR="00F4003D" w:rsidRPr="000B6AA6" w:rsidRDefault="00A41FF0" w:rsidP="000B6AA6">
      <w:pPr>
        <w:rPr>
          <w:rFonts w:asciiTheme="minorHAnsi" w:hAnsiTheme="minorHAnsi"/>
          <w:sz w:val="32"/>
          <w:szCs w:val="32"/>
        </w:rPr>
      </w:pPr>
      <w:r w:rsidRPr="00A41FF0">
        <w:rPr>
          <w:rFonts w:asciiTheme="minorHAnsi" w:hAnsiTheme="minorHAnsi"/>
          <w:b/>
          <w:sz w:val="32"/>
          <w:szCs w:val="32"/>
        </w:rPr>
        <w:t>STEP 3</w:t>
      </w:r>
      <w:r>
        <w:rPr>
          <w:rFonts w:asciiTheme="minorHAnsi" w:hAnsiTheme="minorHAnsi"/>
          <w:b/>
          <w:sz w:val="32"/>
          <w:szCs w:val="32"/>
        </w:rPr>
        <w:t xml:space="preserve"> </w:t>
      </w:r>
      <w:r w:rsidR="000B6AA6">
        <w:rPr>
          <w:rFonts w:asciiTheme="minorHAnsi" w:hAnsiTheme="minorHAnsi"/>
          <w:b/>
          <w:sz w:val="32"/>
          <w:szCs w:val="32"/>
        </w:rPr>
        <w:t>–</w:t>
      </w:r>
      <w:r>
        <w:rPr>
          <w:rFonts w:asciiTheme="minorHAnsi" w:hAnsiTheme="minorHAnsi"/>
          <w:b/>
          <w:sz w:val="32"/>
          <w:szCs w:val="32"/>
        </w:rPr>
        <w:t xml:space="preserve"> MEDIATION</w:t>
      </w:r>
      <w:r w:rsidR="000B6AA6">
        <w:rPr>
          <w:rFonts w:asciiTheme="minorHAnsi" w:hAnsiTheme="minorHAnsi"/>
          <w:b/>
          <w:sz w:val="32"/>
          <w:szCs w:val="32"/>
        </w:rPr>
        <w:tab/>
        <w:t xml:space="preserve">                                                                               </w:t>
      </w:r>
    </w:p>
    <w:p w:rsidR="00A41FF0" w:rsidRDefault="00A41FF0" w:rsidP="00AB49FE">
      <w:pPr>
        <w:rPr>
          <w:rFonts w:asciiTheme="minorHAnsi" w:hAnsiTheme="minorHAnsi"/>
          <w:sz w:val="32"/>
          <w:szCs w:val="32"/>
        </w:rPr>
      </w:pPr>
    </w:p>
    <w:p w:rsidR="009E3B3D" w:rsidRDefault="009E3B3D" w:rsidP="009E3B3D">
      <w:pPr>
        <w:rPr>
          <w:rFonts w:asciiTheme="minorHAnsi" w:hAnsiTheme="minorHAnsi"/>
          <w:sz w:val="32"/>
          <w:szCs w:val="32"/>
        </w:rPr>
      </w:pPr>
      <w:r w:rsidRPr="0042027C">
        <w:rPr>
          <w:rFonts w:asciiTheme="minorHAnsi" w:hAnsiTheme="minorHAnsi"/>
          <w:sz w:val="32"/>
          <w:szCs w:val="32"/>
        </w:rPr>
        <w:t xml:space="preserve">We will then contact the parties by telephone or email to try to resolve the case, within a further 7 days. </w:t>
      </w:r>
    </w:p>
    <w:p w:rsidR="009E3B3D" w:rsidRPr="0042027C" w:rsidRDefault="009E3B3D" w:rsidP="00AB49FE">
      <w:pPr>
        <w:rPr>
          <w:rFonts w:asciiTheme="minorHAnsi" w:hAnsiTheme="minorHAnsi"/>
          <w:sz w:val="32"/>
          <w:szCs w:val="32"/>
        </w:rPr>
      </w:pPr>
    </w:p>
    <w:p w:rsidR="009E3B3D" w:rsidRDefault="00AB49FE" w:rsidP="00AB49FE">
      <w:pPr>
        <w:rPr>
          <w:rFonts w:asciiTheme="minorHAnsi" w:hAnsiTheme="minorHAnsi"/>
          <w:sz w:val="32"/>
          <w:szCs w:val="32"/>
        </w:rPr>
      </w:pPr>
      <w:r w:rsidRPr="0042027C">
        <w:rPr>
          <w:rFonts w:asciiTheme="minorHAnsi" w:hAnsiTheme="minorHAnsi"/>
          <w:sz w:val="32"/>
          <w:szCs w:val="32"/>
        </w:rPr>
        <w:lastRenderedPageBreak/>
        <w:t>The complaint will be dealt with by a professional, fully trained</w:t>
      </w:r>
      <w:r w:rsidR="00F4003D">
        <w:rPr>
          <w:rFonts w:asciiTheme="minorHAnsi" w:hAnsiTheme="minorHAnsi"/>
          <w:sz w:val="32"/>
          <w:szCs w:val="32"/>
        </w:rPr>
        <w:t xml:space="preserve"> </w:t>
      </w:r>
      <w:r w:rsidRPr="0042027C">
        <w:rPr>
          <w:rFonts w:asciiTheme="minorHAnsi" w:hAnsiTheme="minorHAnsi"/>
          <w:sz w:val="32"/>
          <w:szCs w:val="32"/>
        </w:rPr>
        <w:t xml:space="preserve">mediator (ADR Official) who will be completely independent and impartial as well as being knowledgeable about the Consumer Rights Act 2015 and other consumer legislation. </w:t>
      </w:r>
    </w:p>
    <w:p w:rsidR="009E3B3D" w:rsidRDefault="009E3B3D" w:rsidP="00AB49FE">
      <w:pPr>
        <w:rPr>
          <w:rFonts w:asciiTheme="minorHAnsi" w:hAnsiTheme="minorHAnsi"/>
          <w:sz w:val="32"/>
          <w:szCs w:val="32"/>
        </w:rPr>
      </w:pPr>
    </w:p>
    <w:p w:rsidR="009E3B3D" w:rsidRDefault="00AB49FE" w:rsidP="00AB49FE">
      <w:pPr>
        <w:rPr>
          <w:rFonts w:asciiTheme="minorHAnsi" w:hAnsiTheme="minorHAnsi"/>
          <w:sz w:val="32"/>
          <w:szCs w:val="32"/>
        </w:rPr>
      </w:pPr>
      <w:r w:rsidRPr="0042027C">
        <w:rPr>
          <w:rFonts w:asciiTheme="minorHAnsi" w:hAnsiTheme="minorHAnsi"/>
          <w:sz w:val="32"/>
          <w:szCs w:val="32"/>
        </w:rPr>
        <w:t xml:space="preserve">A list of </w:t>
      </w:r>
      <w:r w:rsidR="00461FE3">
        <w:rPr>
          <w:rFonts w:asciiTheme="minorHAnsi" w:hAnsiTheme="minorHAnsi"/>
          <w:sz w:val="32"/>
          <w:szCs w:val="32"/>
        </w:rPr>
        <w:t>our</w:t>
      </w:r>
      <w:r w:rsidRPr="0042027C">
        <w:rPr>
          <w:rFonts w:asciiTheme="minorHAnsi" w:hAnsiTheme="minorHAnsi"/>
          <w:sz w:val="32"/>
          <w:szCs w:val="32"/>
        </w:rPr>
        <w:t xml:space="preserve"> current mediators can be found on the website, with details of their experience and qualifications. </w:t>
      </w:r>
    </w:p>
    <w:p w:rsidR="009E3B3D" w:rsidRDefault="009E3B3D" w:rsidP="00AB49FE">
      <w:pPr>
        <w:rPr>
          <w:rFonts w:asciiTheme="minorHAnsi" w:hAnsiTheme="minorHAnsi"/>
          <w:sz w:val="32"/>
          <w:szCs w:val="32"/>
        </w:rPr>
      </w:pPr>
    </w:p>
    <w:p w:rsidR="00AB49FE" w:rsidRDefault="00461FE3" w:rsidP="00AB49FE">
      <w:pPr>
        <w:rPr>
          <w:rFonts w:asciiTheme="minorHAnsi" w:hAnsiTheme="minorHAnsi"/>
          <w:sz w:val="32"/>
          <w:szCs w:val="32"/>
        </w:rPr>
      </w:pPr>
      <w:r>
        <w:rPr>
          <w:rFonts w:asciiTheme="minorHAnsi" w:hAnsiTheme="minorHAnsi"/>
          <w:sz w:val="32"/>
          <w:szCs w:val="32"/>
        </w:rPr>
        <w:t xml:space="preserve">The </w:t>
      </w:r>
      <w:r w:rsidR="00AB49FE" w:rsidRPr="0042027C">
        <w:rPr>
          <w:rFonts w:asciiTheme="minorHAnsi" w:hAnsiTheme="minorHAnsi"/>
          <w:sz w:val="32"/>
          <w:szCs w:val="32"/>
        </w:rPr>
        <w:t>mediators possess a general understanding of the law and the necessary knowledge and skills in the field of out of court or judicial resolution of consumer disputes, to be able to carry out their functions competently.</w:t>
      </w:r>
      <w:r w:rsidR="008640F8">
        <w:rPr>
          <w:rFonts w:asciiTheme="minorHAnsi" w:hAnsiTheme="minorHAnsi"/>
          <w:sz w:val="32"/>
          <w:szCs w:val="32"/>
        </w:rPr>
        <w:t xml:space="preserve">  The mediators allocated to deal with complaints </w:t>
      </w:r>
      <w:r w:rsidR="00650A88">
        <w:rPr>
          <w:rFonts w:asciiTheme="minorHAnsi" w:hAnsiTheme="minorHAnsi"/>
          <w:sz w:val="32"/>
          <w:szCs w:val="32"/>
        </w:rPr>
        <w:t>are p</w:t>
      </w:r>
      <w:r w:rsidR="004A2468">
        <w:rPr>
          <w:rFonts w:asciiTheme="minorHAnsi" w:hAnsiTheme="minorHAnsi"/>
          <w:sz w:val="32"/>
          <w:szCs w:val="32"/>
        </w:rPr>
        <w:t xml:space="preserve">rofessionally </w:t>
      </w:r>
      <w:r w:rsidR="008640F8">
        <w:rPr>
          <w:rFonts w:asciiTheme="minorHAnsi" w:hAnsiTheme="minorHAnsi"/>
          <w:sz w:val="32"/>
          <w:szCs w:val="32"/>
        </w:rPr>
        <w:t>qualified</w:t>
      </w:r>
      <w:r w:rsidR="004A2468">
        <w:rPr>
          <w:rFonts w:asciiTheme="minorHAnsi" w:hAnsiTheme="minorHAnsi"/>
          <w:sz w:val="32"/>
          <w:szCs w:val="32"/>
        </w:rPr>
        <w:t xml:space="preserve"> people, including</w:t>
      </w:r>
      <w:r w:rsidR="008640F8">
        <w:rPr>
          <w:rFonts w:asciiTheme="minorHAnsi" w:hAnsiTheme="minorHAnsi"/>
          <w:sz w:val="32"/>
          <w:szCs w:val="32"/>
        </w:rPr>
        <w:t xml:space="preserve"> </w:t>
      </w:r>
      <w:r w:rsidR="00650A88">
        <w:rPr>
          <w:rFonts w:asciiTheme="minorHAnsi" w:hAnsiTheme="minorHAnsi"/>
          <w:sz w:val="32"/>
          <w:szCs w:val="32"/>
        </w:rPr>
        <w:t>solicitors or barristers.</w:t>
      </w:r>
    </w:p>
    <w:p w:rsidR="00650A88" w:rsidRPr="0042027C" w:rsidRDefault="00650A88" w:rsidP="00AB49FE">
      <w:pPr>
        <w:rPr>
          <w:rFonts w:asciiTheme="minorHAnsi" w:hAnsiTheme="minorHAnsi"/>
          <w:sz w:val="32"/>
          <w:szCs w:val="32"/>
        </w:rPr>
      </w:pPr>
    </w:p>
    <w:p w:rsidR="00AB49FE" w:rsidRPr="0042027C" w:rsidRDefault="00AB49FE" w:rsidP="00AB49FE">
      <w:pPr>
        <w:rPr>
          <w:rFonts w:asciiTheme="minorHAnsi" w:hAnsiTheme="minorHAnsi"/>
          <w:sz w:val="32"/>
          <w:szCs w:val="32"/>
        </w:rPr>
      </w:pPr>
      <w:r w:rsidRPr="0042027C">
        <w:rPr>
          <w:rFonts w:asciiTheme="minorHAnsi" w:hAnsiTheme="minorHAnsi"/>
          <w:sz w:val="32"/>
          <w:szCs w:val="32"/>
        </w:rPr>
        <w:t xml:space="preserve">The mediator will </w:t>
      </w:r>
      <w:r w:rsidR="00A1090B" w:rsidRPr="0042027C">
        <w:rPr>
          <w:rFonts w:asciiTheme="minorHAnsi" w:hAnsiTheme="minorHAnsi"/>
          <w:sz w:val="32"/>
          <w:szCs w:val="32"/>
        </w:rPr>
        <w:t xml:space="preserve">act as a go-between between the business </w:t>
      </w:r>
      <w:r w:rsidRPr="0042027C">
        <w:rPr>
          <w:rFonts w:asciiTheme="minorHAnsi" w:hAnsiTheme="minorHAnsi"/>
          <w:sz w:val="32"/>
          <w:szCs w:val="32"/>
        </w:rPr>
        <w:t xml:space="preserve">and the customer, discuss the details of the complaint and see whether there is any </w:t>
      </w:r>
      <w:r w:rsidR="00A1090B" w:rsidRPr="0042027C">
        <w:rPr>
          <w:rFonts w:asciiTheme="minorHAnsi" w:hAnsiTheme="minorHAnsi"/>
          <w:sz w:val="32"/>
          <w:szCs w:val="32"/>
        </w:rPr>
        <w:t>scope for agreement.</w:t>
      </w:r>
      <w:r w:rsidRPr="0042027C">
        <w:rPr>
          <w:rFonts w:asciiTheme="minorHAnsi" w:hAnsiTheme="minorHAnsi"/>
          <w:sz w:val="32"/>
          <w:szCs w:val="32"/>
        </w:rPr>
        <w:t xml:space="preserve"> During the process, the mediator will consider the evidence submitted by the parties and their Complaint and Response Forms</w:t>
      </w:r>
      <w:r w:rsidR="009E3A35">
        <w:rPr>
          <w:rFonts w:asciiTheme="minorHAnsi" w:hAnsiTheme="minorHAnsi"/>
          <w:sz w:val="32"/>
          <w:szCs w:val="32"/>
        </w:rPr>
        <w:t xml:space="preserve"> or online through ProMediate’s ODR Portal</w:t>
      </w:r>
      <w:r w:rsidRPr="0042027C">
        <w:rPr>
          <w:rFonts w:asciiTheme="minorHAnsi" w:hAnsiTheme="minorHAnsi"/>
          <w:sz w:val="32"/>
          <w:szCs w:val="32"/>
        </w:rPr>
        <w:t>.</w:t>
      </w:r>
    </w:p>
    <w:p w:rsidR="00AB49FE" w:rsidRPr="0042027C" w:rsidRDefault="00AB49FE" w:rsidP="00AB49FE">
      <w:pPr>
        <w:rPr>
          <w:rFonts w:asciiTheme="minorHAnsi" w:hAnsiTheme="minorHAnsi"/>
          <w:sz w:val="32"/>
          <w:szCs w:val="32"/>
        </w:rPr>
      </w:pPr>
      <w:r w:rsidRPr="0042027C">
        <w:rPr>
          <w:rFonts w:asciiTheme="minorHAnsi" w:hAnsiTheme="minorHAnsi"/>
          <w:sz w:val="32"/>
          <w:szCs w:val="32"/>
        </w:rPr>
        <w:t xml:space="preserve"> </w:t>
      </w:r>
    </w:p>
    <w:p w:rsidR="00AB49FE" w:rsidRDefault="00AB49FE" w:rsidP="00A41FF0">
      <w:pPr>
        <w:rPr>
          <w:rFonts w:asciiTheme="minorHAnsi" w:hAnsiTheme="minorHAnsi"/>
          <w:sz w:val="32"/>
          <w:szCs w:val="32"/>
        </w:rPr>
      </w:pPr>
      <w:r w:rsidRPr="0042027C">
        <w:rPr>
          <w:rFonts w:asciiTheme="minorHAnsi" w:hAnsiTheme="minorHAnsi"/>
          <w:sz w:val="32"/>
          <w:szCs w:val="32"/>
        </w:rPr>
        <w:t>They will also consider all relevant law and will consider what is most fair and reasonable in light of all of the circumstances before them when negotiating</w:t>
      </w:r>
      <w:r w:rsidR="00D84540">
        <w:rPr>
          <w:rFonts w:asciiTheme="minorHAnsi" w:hAnsiTheme="minorHAnsi"/>
          <w:sz w:val="32"/>
          <w:szCs w:val="32"/>
        </w:rPr>
        <w:t xml:space="preserve"> and when completing a non binding report.</w:t>
      </w:r>
    </w:p>
    <w:p w:rsidR="000B6AA6" w:rsidRDefault="000B6AA6" w:rsidP="00A41FF0">
      <w:pPr>
        <w:rPr>
          <w:rFonts w:asciiTheme="minorHAnsi" w:hAnsiTheme="minorHAnsi"/>
          <w:sz w:val="32"/>
          <w:szCs w:val="32"/>
        </w:rPr>
      </w:pPr>
    </w:p>
    <w:p w:rsidR="00A41FF0" w:rsidRPr="000B6AA6" w:rsidRDefault="00A41FF0" w:rsidP="000B6AA6">
      <w:pPr>
        <w:rPr>
          <w:rFonts w:asciiTheme="minorHAnsi" w:hAnsiTheme="minorHAnsi"/>
          <w:sz w:val="32"/>
          <w:szCs w:val="32"/>
        </w:rPr>
      </w:pPr>
      <w:r w:rsidRPr="00A41FF0">
        <w:rPr>
          <w:rFonts w:asciiTheme="minorHAnsi" w:hAnsiTheme="minorHAnsi"/>
          <w:b/>
          <w:sz w:val="32"/>
          <w:szCs w:val="32"/>
        </w:rPr>
        <w:t>STEP 4 – CONCLUSION – settlement/no settlement</w:t>
      </w:r>
      <w:r w:rsidR="000B6AA6">
        <w:rPr>
          <w:rFonts w:asciiTheme="minorHAnsi" w:hAnsiTheme="minorHAnsi"/>
          <w:b/>
          <w:sz w:val="32"/>
          <w:szCs w:val="32"/>
        </w:rPr>
        <w:t xml:space="preserve">    </w:t>
      </w:r>
    </w:p>
    <w:p w:rsidR="00A41FF0" w:rsidRPr="0042027C" w:rsidRDefault="00A41FF0" w:rsidP="00A41FF0">
      <w:pPr>
        <w:rPr>
          <w:rFonts w:asciiTheme="minorHAnsi" w:hAnsiTheme="minorHAnsi"/>
          <w:sz w:val="32"/>
          <w:szCs w:val="32"/>
        </w:rPr>
      </w:pPr>
    </w:p>
    <w:p w:rsidR="00D6168A" w:rsidRDefault="00375541" w:rsidP="00AB49FE">
      <w:pPr>
        <w:rPr>
          <w:rFonts w:asciiTheme="minorHAnsi" w:hAnsiTheme="minorHAnsi"/>
          <w:sz w:val="32"/>
          <w:szCs w:val="32"/>
        </w:rPr>
      </w:pPr>
      <w:r>
        <w:rPr>
          <w:rFonts w:asciiTheme="minorHAnsi" w:hAnsiTheme="minorHAnsi"/>
          <w:sz w:val="32"/>
          <w:szCs w:val="32"/>
        </w:rPr>
        <w:t xml:space="preserve">We </w:t>
      </w:r>
      <w:r w:rsidR="00A1090B" w:rsidRPr="0042027C">
        <w:rPr>
          <w:rFonts w:asciiTheme="minorHAnsi" w:hAnsiTheme="minorHAnsi"/>
          <w:sz w:val="32"/>
          <w:szCs w:val="32"/>
        </w:rPr>
        <w:t>will deal with the</w:t>
      </w:r>
      <w:r w:rsidR="00AB49FE" w:rsidRPr="0042027C">
        <w:rPr>
          <w:rFonts w:asciiTheme="minorHAnsi" w:hAnsiTheme="minorHAnsi"/>
          <w:sz w:val="32"/>
          <w:szCs w:val="32"/>
        </w:rPr>
        <w:t xml:space="preserve"> dispute within 28 days of receiving the completed Response Form (long stop of 90 days). </w:t>
      </w:r>
      <w:r w:rsidR="00D6168A">
        <w:rPr>
          <w:rFonts w:asciiTheme="minorHAnsi" w:hAnsiTheme="minorHAnsi"/>
          <w:sz w:val="32"/>
          <w:szCs w:val="32"/>
        </w:rPr>
        <w:t>If the complaint is resolved, the mediator will record the agreement in writing.  The customer has 5 working days to consider any offer from the business, but may accept quicker than this.</w:t>
      </w:r>
    </w:p>
    <w:p w:rsidR="00D6168A" w:rsidRDefault="00D6168A" w:rsidP="00AB49FE">
      <w:pPr>
        <w:rPr>
          <w:rFonts w:asciiTheme="minorHAnsi" w:hAnsiTheme="minorHAnsi"/>
          <w:sz w:val="32"/>
          <w:szCs w:val="32"/>
        </w:rPr>
      </w:pPr>
    </w:p>
    <w:p w:rsidR="008F5B68" w:rsidRDefault="00AB49FE" w:rsidP="00AB49FE">
      <w:pPr>
        <w:rPr>
          <w:rFonts w:asciiTheme="minorHAnsi" w:hAnsiTheme="minorHAnsi"/>
          <w:sz w:val="32"/>
          <w:szCs w:val="32"/>
        </w:rPr>
      </w:pPr>
      <w:r w:rsidRPr="0042027C">
        <w:rPr>
          <w:rFonts w:asciiTheme="minorHAnsi" w:hAnsiTheme="minorHAnsi"/>
          <w:sz w:val="32"/>
          <w:szCs w:val="32"/>
        </w:rPr>
        <w:t xml:space="preserve">At the conclusion of the 28 day process, if the matter has not been resolved, the mediator will confirm this </w:t>
      </w:r>
      <w:r w:rsidR="009310E5">
        <w:rPr>
          <w:rFonts w:asciiTheme="minorHAnsi" w:hAnsiTheme="minorHAnsi"/>
          <w:sz w:val="32"/>
          <w:szCs w:val="32"/>
        </w:rPr>
        <w:t>in writing</w:t>
      </w:r>
      <w:r w:rsidRPr="0042027C">
        <w:rPr>
          <w:rFonts w:asciiTheme="minorHAnsi" w:hAnsiTheme="minorHAnsi"/>
          <w:sz w:val="32"/>
          <w:szCs w:val="32"/>
        </w:rPr>
        <w:t>, or the parties can agree to extend the process upon payment of a further fee. There is a long stop deadline of 90 days from receipt of the Complaint Form to complete the process</w:t>
      </w:r>
      <w:r w:rsidR="008640F8">
        <w:rPr>
          <w:rFonts w:asciiTheme="minorHAnsi" w:hAnsiTheme="minorHAnsi"/>
          <w:sz w:val="32"/>
          <w:szCs w:val="32"/>
        </w:rPr>
        <w:t>.</w:t>
      </w:r>
    </w:p>
    <w:p w:rsidR="008640F8" w:rsidRPr="0042027C" w:rsidRDefault="008640F8" w:rsidP="00AB49FE">
      <w:pPr>
        <w:rPr>
          <w:rFonts w:asciiTheme="minorHAnsi" w:hAnsiTheme="minorHAnsi"/>
          <w:sz w:val="32"/>
          <w:szCs w:val="32"/>
        </w:rPr>
      </w:pPr>
    </w:p>
    <w:p w:rsidR="008D68A9" w:rsidRDefault="008D68A9" w:rsidP="00AB49FE">
      <w:pPr>
        <w:rPr>
          <w:rFonts w:asciiTheme="minorHAnsi" w:hAnsiTheme="minorHAnsi"/>
          <w:b/>
          <w:sz w:val="32"/>
          <w:szCs w:val="32"/>
        </w:rPr>
      </w:pPr>
      <w:r w:rsidRPr="00D6168A">
        <w:rPr>
          <w:rFonts w:asciiTheme="minorHAnsi" w:hAnsiTheme="minorHAnsi"/>
          <w:b/>
          <w:sz w:val="32"/>
          <w:szCs w:val="32"/>
        </w:rPr>
        <w:t>How long does this process take?</w:t>
      </w:r>
    </w:p>
    <w:p w:rsidR="00D6168A" w:rsidRDefault="00D6168A" w:rsidP="00AB49FE">
      <w:pPr>
        <w:rPr>
          <w:rFonts w:asciiTheme="minorHAnsi" w:hAnsiTheme="minorHAnsi"/>
          <w:b/>
          <w:sz w:val="32"/>
          <w:szCs w:val="32"/>
        </w:rPr>
      </w:pPr>
    </w:p>
    <w:p w:rsidR="00A40E73" w:rsidRDefault="00D6168A" w:rsidP="00AB49FE">
      <w:pPr>
        <w:rPr>
          <w:rFonts w:asciiTheme="minorHAnsi" w:hAnsiTheme="minorHAnsi"/>
          <w:sz w:val="32"/>
          <w:szCs w:val="32"/>
        </w:rPr>
      </w:pPr>
      <w:r>
        <w:rPr>
          <w:rFonts w:asciiTheme="minorHAnsi" w:hAnsiTheme="minorHAnsi"/>
          <w:sz w:val="32"/>
          <w:szCs w:val="32"/>
        </w:rPr>
        <w:t xml:space="preserve">ProMediate will seek to resolve the complaint within 28 days of receipt of the response from the </w:t>
      </w:r>
      <w:r w:rsidR="002535BA">
        <w:rPr>
          <w:rFonts w:asciiTheme="minorHAnsi" w:hAnsiTheme="minorHAnsi"/>
          <w:sz w:val="32"/>
          <w:szCs w:val="32"/>
        </w:rPr>
        <w:t>member</w:t>
      </w:r>
      <w:r>
        <w:rPr>
          <w:rFonts w:asciiTheme="minorHAnsi" w:hAnsiTheme="minorHAnsi"/>
          <w:sz w:val="32"/>
          <w:szCs w:val="32"/>
        </w:rPr>
        <w:t>, rather than 90 days provided for in the Regulations.</w:t>
      </w:r>
    </w:p>
    <w:p w:rsidR="00A40E73" w:rsidRDefault="00A40E73" w:rsidP="00AB49FE">
      <w:pPr>
        <w:rPr>
          <w:rFonts w:asciiTheme="minorHAnsi" w:hAnsiTheme="minorHAnsi"/>
          <w:b/>
          <w:sz w:val="32"/>
          <w:szCs w:val="32"/>
        </w:rPr>
      </w:pPr>
    </w:p>
    <w:p w:rsidR="003B7DE6" w:rsidRDefault="003B7DE6" w:rsidP="00AB49FE">
      <w:pPr>
        <w:rPr>
          <w:rFonts w:asciiTheme="minorHAnsi" w:hAnsiTheme="minorHAnsi"/>
          <w:b/>
          <w:sz w:val="32"/>
          <w:szCs w:val="32"/>
        </w:rPr>
      </w:pPr>
    </w:p>
    <w:p w:rsidR="008D68A9" w:rsidRPr="00A40E73" w:rsidRDefault="008D68A9" w:rsidP="00AB49FE">
      <w:pPr>
        <w:rPr>
          <w:rFonts w:asciiTheme="minorHAnsi" w:hAnsiTheme="minorHAnsi"/>
          <w:sz w:val="32"/>
          <w:szCs w:val="32"/>
        </w:rPr>
      </w:pPr>
      <w:r w:rsidRPr="00D6168A">
        <w:rPr>
          <w:rFonts w:asciiTheme="minorHAnsi" w:hAnsiTheme="minorHAnsi"/>
          <w:b/>
          <w:sz w:val="32"/>
          <w:szCs w:val="32"/>
        </w:rPr>
        <w:t xml:space="preserve">Are your decisions binding on the </w:t>
      </w:r>
      <w:r w:rsidR="00110756">
        <w:rPr>
          <w:rFonts w:asciiTheme="minorHAnsi" w:hAnsiTheme="minorHAnsi"/>
          <w:b/>
          <w:sz w:val="32"/>
          <w:szCs w:val="32"/>
        </w:rPr>
        <w:t>business</w:t>
      </w:r>
      <w:r w:rsidRPr="00D6168A">
        <w:rPr>
          <w:rFonts w:asciiTheme="minorHAnsi" w:hAnsiTheme="minorHAnsi"/>
          <w:b/>
          <w:sz w:val="32"/>
          <w:szCs w:val="32"/>
        </w:rPr>
        <w:t>?</w:t>
      </w:r>
      <w:r w:rsidR="00A40E73">
        <w:rPr>
          <w:rFonts w:asciiTheme="minorHAnsi" w:hAnsiTheme="minorHAnsi"/>
          <w:b/>
          <w:sz w:val="32"/>
          <w:szCs w:val="32"/>
        </w:rPr>
        <w:t xml:space="preserve">               </w:t>
      </w:r>
    </w:p>
    <w:p w:rsidR="008D68A9" w:rsidRDefault="008D68A9" w:rsidP="00AB49FE">
      <w:pPr>
        <w:rPr>
          <w:rFonts w:asciiTheme="minorHAnsi" w:hAnsiTheme="minorHAnsi"/>
          <w:sz w:val="32"/>
          <w:szCs w:val="32"/>
        </w:rPr>
      </w:pPr>
    </w:p>
    <w:p w:rsidR="00697648" w:rsidRDefault="008D68A9" w:rsidP="00697648">
      <w:r w:rsidRPr="0042027C">
        <w:rPr>
          <w:rFonts w:asciiTheme="minorHAnsi" w:hAnsiTheme="minorHAnsi"/>
          <w:sz w:val="32"/>
          <w:szCs w:val="32"/>
        </w:rPr>
        <w:t xml:space="preserve">All communications between the </w:t>
      </w:r>
      <w:r w:rsidR="00110756">
        <w:rPr>
          <w:rFonts w:asciiTheme="minorHAnsi" w:hAnsiTheme="minorHAnsi"/>
          <w:sz w:val="32"/>
          <w:szCs w:val="32"/>
        </w:rPr>
        <w:t>business</w:t>
      </w:r>
      <w:r w:rsidRPr="0042027C">
        <w:rPr>
          <w:rFonts w:asciiTheme="minorHAnsi" w:hAnsiTheme="minorHAnsi"/>
          <w:sz w:val="32"/>
          <w:szCs w:val="32"/>
        </w:rPr>
        <w:t>, the customer and the mediator during the process will be “without prejudice” (that is, that they cannot be referred to elsewhere, for instance in court proceedings) and are non-binding. Either party is free at any stage to terminate the mediation process</w:t>
      </w:r>
      <w:r w:rsidR="003B7DE6">
        <w:rPr>
          <w:rFonts w:asciiTheme="minorHAnsi" w:hAnsiTheme="minorHAnsi"/>
          <w:sz w:val="32"/>
          <w:szCs w:val="32"/>
        </w:rPr>
        <w:t>.  It is only if a settlement is agreed that the settlement agreement will be binding on both parties.</w:t>
      </w:r>
      <w:r w:rsidR="00697648" w:rsidRPr="00697648">
        <w:t xml:space="preserve"> </w:t>
      </w:r>
      <w:r w:rsidR="003B7DE6">
        <w:t xml:space="preserve">  </w:t>
      </w:r>
    </w:p>
    <w:p w:rsidR="00E00E69" w:rsidRPr="00110756" w:rsidRDefault="00E00E69" w:rsidP="008D68A9">
      <w:pPr>
        <w:widowControl w:val="0"/>
        <w:autoSpaceDE w:val="0"/>
        <w:autoSpaceDN w:val="0"/>
        <w:adjustRightInd w:val="0"/>
        <w:jc w:val="left"/>
        <w:rPr>
          <w:rFonts w:ascii="Calibri" w:hAnsi="Calibri" w:cs="Calibri"/>
          <w:b/>
          <w:sz w:val="32"/>
          <w:szCs w:val="32"/>
          <w:lang w:val="en-US"/>
        </w:rPr>
      </w:pPr>
    </w:p>
    <w:p w:rsidR="008640F8" w:rsidRPr="00110756" w:rsidRDefault="008640F8" w:rsidP="008D68A9">
      <w:pPr>
        <w:widowControl w:val="0"/>
        <w:autoSpaceDE w:val="0"/>
        <w:autoSpaceDN w:val="0"/>
        <w:adjustRightInd w:val="0"/>
        <w:jc w:val="left"/>
        <w:rPr>
          <w:rFonts w:ascii="Calibri" w:hAnsi="Calibri" w:cs="Calibri"/>
          <w:b/>
          <w:sz w:val="32"/>
          <w:szCs w:val="32"/>
          <w:lang w:val="en-US"/>
        </w:rPr>
      </w:pPr>
      <w:r w:rsidRPr="00110756">
        <w:rPr>
          <w:rFonts w:ascii="Calibri" w:hAnsi="Calibri" w:cs="Calibri"/>
          <w:b/>
          <w:sz w:val="32"/>
          <w:szCs w:val="32"/>
          <w:lang w:val="en-US"/>
        </w:rPr>
        <w:t>Settlement Agreements</w:t>
      </w:r>
    </w:p>
    <w:p w:rsidR="008640F8" w:rsidRPr="00110756" w:rsidRDefault="008640F8" w:rsidP="008D68A9">
      <w:pPr>
        <w:widowControl w:val="0"/>
        <w:autoSpaceDE w:val="0"/>
        <w:autoSpaceDN w:val="0"/>
        <w:adjustRightInd w:val="0"/>
        <w:jc w:val="left"/>
        <w:rPr>
          <w:rFonts w:ascii="Calibri" w:hAnsi="Calibri" w:cs="Calibri"/>
          <w:b/>
          <w:sz w:val="32"/>
          <w:szCs w:val="32"/>
          <w:lang w:val="en-US"/>
        </w:rPr>
      </w:pPr>
    </w:p>
    <w:p w:rsidR="00110756" w:rsidRPr="00110756" w:rsidRDefault="00173713" w:rsidP="00110756">
      <w:pPr>
        <w:widowControl w:val="0"/>
        <w:autoSpaceDE w:val="0"/>
        <w:autoSpaceDN w:val="0"/>
        <w:adjustRightInd w:val="0"/>
        <w:jc w:val="left"/>
        <w:rPr>
          <w:rFonts w:ascii="Calibri" w:hAnsi="Calibri" w:cs="Calibri"/>
          <w:sz w:val="32"/>
          <w:szCs w:val="32"/>
          <w:lang w:val="en-US"/>
        </w:rPr>
      </w:pPr>
      <w:r>
        <w:rPr>
          <w:rFonts w:ascii="Calibri" w:hAnsi="Calibri" w:cs="Calibri"/>
          <w:sz w:val="32"/>
          <w:szCs w:val="32"/>
          <w:lang w:val="en-US"/>
        </w:rPr>
        <w:t xml:space="preserve">We are </w:t>
      </w:r>
      <w:r w:rsidR="00110756" w:rsidRPr="00110756">
        <w:rPr>
          <w:rFonts w:ascii="Calibri" w:hAnsi="Calibri" w:cs="Calibri"/>
          <w:sz w:val="32"/>
          <w:szCs w:val="32"/>
          <w:lang w:val="en-US"/>
        </w:rPr>
        <w:t xml:space="preserve">not an ombudsman and does not impose a decision on the business or customer.  We </w:t>
      </w:r>
      <w:r w:rsidR="00D6168A" w:rsidRPr="00110756">
        <w:rPr>
          <w:rFonts w:ascii="Calibri" w:hAnsi="Calibri" w:cs="Calibri"/>
          <w:sz w:val="32"/>
          <w:szCs w:val="32"/>
          <w:lang w:val="en-US"/>
        </w:rPr>
        <w:t xml:space="preserve">cannot make the business comply with any settlement agreement reached, but a settlement agreement will be binding on the parties (and is </w:t>
      </w:r>
      <w:r w:rsidR="00110756" w:rsidRPr="00110756">
        <w:rPr>
          <w:rFonts w:ascii="Calibri" w:hAnsi="Calibri" w:cs="Calibri"/>
          <w:sz w:val="32"/>
          <w:szCs w:val="32"/>
          <w:lang w:val="en-US"/>
        </w:rPr>
        <w:t>enforceable using the Court</w:t>
      </w:r>
      <w:r w:rsidR="00D6168A" w:rsidRPr="00110756">
        <w:rPr>
          <w:rFonts w:ascii="Calibri" w:hAnsi="Calibri" w:cs="Calibri"/>
          <w:sz w:val="32"/>
          <w:szCs w:val="32"/>
          <w:lang w:val="en-US"/>
        </w:rPr>
        <w:t xml:space="preserve">). </w:t>
      </w:r>
    </w:p>
    <w:p w:rsidR="00110756" w:rsidRPr="00110756" w:rsidRDefault="00110756" w:rsidP="00110756">
      <w:pPr>
        <w:widowControl w:val="0"/>
        <w:autoSpaceDE w:val="0"/>
        <w:autoSpaceDN w:val="0"/>
        <w:adjustRightInd w:val="0"/>
        <w:jc w:val="left"/>
        <w:rPr>
          <w:rFonts w:ascii="Calibri" w:hAnsi="Calibri" w:cs="Calibri"/>
          <w:sz w:val="32"/>
          <w:szCs w:val="32"/>
          <w:lang w:val="en-US"/>
        </w:rPr>
      </w:pPr>
    </w:p>
    <w:p w:rsidR="00D6168A" w:rsidRPr="00110756" w:rsidRDefault="00D6168A" w:rsidP="00D6168A">
      <w:pPr>
        <w:widowControl w:val="0"/>
        <w:autoSpaceDE w:val="0"/>
        <w:autoSpaceDN w:val="0"/>
        <w:adjustRightInd w:val="0"/>
        <w:jc w:val="left"/>
        <w:rPr>
          <w:rFonts w:ascii="Calibri" w:hAnsi="Calibri" w:cs="Calibri"/>
          <w:sz w:val="32"/>
          <w:szCs w:val="32"/>
          <w:lang w:val="en-US"/>
        </w:rPr>
      </w:pPr>
      <w:r w:rsidRPr="00110756">
        <w:rPr>
          <w:rFonts w:ascii="Calibri" w:hAnsi="Calibri" w:cs="Calibri"/>
          <w:sz w:val="32"/>
          <w:szCs w:val="32"/>
          <w:lang w:val="en-US"/>
        </w:rPr>
        <w:t xml:space="preserve">The business </w:t>
      </w:r>
      <w:r w:rsidR="00110756" w:rsidRPr="00110756">
        <w:rPr>
          <w:rFonts w:ascii="Calibri" w:hAnsi="Calibri" w:cs="Calibri"/>
          <w:sz w:val="32"/>
          <w:szCs w:val="32"/>
          <w:lang w:val="en-US"/>
        </w:rPr>
        <w:t>or the customer are f</w:t>
      </w:r>
      <w:r w:rsidRPr="00110756">
        <w:rPr>
          <w:rFonts w:ascii="Calibri" w:hAnsi="Calibri" w:cs="Calibri"/>
          <w:sz w:val="32"/>
          <w:szCs w:val="32"/>
          <w:lang w:val="en-US"/>
        </w:rPr>
        <w:t>ree to take the matter further at any stage (before settlement). The customer has 5 working days to tell Click2</w:t>
      </w:r>
      <w:r w:rsidR="002535BA" w:rsidRPr="00110756">
        <w:rPr>
          <w:rFonts w:ascii="Calibri" w:hAnsi="Calibri" w:cs="Calibri"/>
          <w:sz w:val="32"/>
          <w:szCs w:val="32"/>
          <w:lang w:val="en-US"/>
        </w:rPr>
        <w:t>Resolve</w:t>
      </w:r>
      <w:r w:rsidRPr="00110756">
        <w:rPr>
          <w:rFonts w:ascii="Calibri" w:hAnsi="Calibri" w:cs="Calibri"/>
          <w:sz w:val="32"/>
          <w:szCs w:val="32"/>
          <w:lang w:val="en-US"/>
        </w:rPr>
        <w:t xml:space="preserve"> whether they accept any proposal. If both parties accept a proposal, it will be binding on the business and the customer.</w:t>
      </w:r>
      <w:r w:rsidR="007F2DF6" w:rsidRPr="00110756">
        <w:rPr>
          <w:rFonts w:ascii="Calibri" w:hAnsi="Calibri" w:cs="Calibri"/>
          <w:noProof/>
          <w:sz w:val="32"/>
          <w:szCs w:val="32"/>
        </w:rPr>
        <w:t xml:space="preserve"> </w:t>
      </w:r>
    </w:p>
    <w:p w:rsidR="00CD3D49" w:rsidRPr="00110756" w:rsidRDefault="007F2DF6" w:rsidP="00D6168A">
      <w:pPr>
        <w:widowControl w:val="0"/>
        <w:autoSpaceDE w:val="0"/>
        <w:autoSpaceDN w:val="0"/>
        <w:adjustRightInd w:val="0"/>
        <w:jc w:val="left"/>
        <w:rPr>
          <w:rFonts w:ascii="Calibri" w:hAnsi="Calibri" w:cs="Calibri"/>
          <w:sz w:val="32"/>
          <w:szCs w:val="32"/>
          <w:lang w:val="en-US"/>
        </w:rPr>
      </w:pPr>
      <w:r w:rsidRPr="00110756">
        <w:rPr>
          <w:rFonts w:ascii="Calibri" w:hAnsi="Calibri" w:cs="Calibri"/>
          <w:noProof/>
          <w:sz w:val="32"/>
          <w:szCs w:val="32"/>
        </w:rPr>
        <w:t xml:space="preserve">                                                                                                                               </w:t>
      </w:r>
    </w:p>
    <w:p w:rsidR="00CD3D49" w:rsidRPr="00110756" w:rsidRDefault="00CD3D49" w:rsidP="00CD3D49">
      <w:pPr>
        <w:widowControl w:val="0"/>
        <w:autoSpaceDE w:val="0"/>
        <w:autoSpaceDN w:val="0"/>
        <w:adjustRightInd w:val="0"/>
        <w:jc w:val="left"/>
        <w:rPr>
          <w:rFonts w:ascii="Calibri" w:hAnsi="Calibri" w:cs="Calibri"/>
          <w:b/>
          <w:sz w:val="32"/>
          <w:szCs w:val="32"/>
          <w:lang w:val="en-US"/>
        </w:rPr>
      </w:pPr>
      <w:r w:rsidRPr="00110756">
        <w:rPr>
          <w:rFonts w:ascii="Calibri" w:hAnsi="Calibri" w:cs="Calibri"/>
          <w:b/>
          <w:sz w:val="32"/>
          <w:szCs w:val="32"/>
          <w:lang w:val="en-US"/>
        </w:rPr>
        <w:t>In the case of compensation, what is the maximum amount you can award or recommend</w:t>
      </w:r>
      <w:r w:rsidR="008640F8" w:rsidRPr="00110756">
        <w:rPr>
          <w:rFonts w:ascii="Calibri" w:hAnsi="Calibri" w:cs="Calibri"/>
          <w:b/>
          <w:sz w:val="32"/>
          <w:szCs w:val="32"/>
          <w:lang w:val="en-US"/>
        </w:rPr>
        <w:t xml:space="preserve">? </w:t>
      </w:r>
      <w:r w:rsidRPr="00110756">
        <w:rPr>
          <w:rFonts w:ascii="Calibri" w:hAnsi="Calibri" w:cs="Calibri"/>
          <w:b/>
          <w:sz w:val="32"/>
          <w:szCs w:val="32"/>
          <w:lang w:val="en-US"/>
        </w:rPr>
        <w:t>Do you publish details of complaints you have considered?  (e.g. on your website or in an annual report)</w:t>
      </w:r>
    </w:p>
    <w:p w:rsidR="00CD3D49" w:rsidRPr="00110756" w:rsidRDefault="00CD3D49" w:rsidP="00CD3D49">
      <w:pPr>
        <w:widowControl w:val="0"/>
        <w:autoSpaceDE w:val="0"/>
        <w:autoSpaceDN w:val="0"/>
        <w:adjustRightInd w:val="0"/>
        <w:jc w:val="left"/>
        <w:rPr>
          <w:rFonts w:ascii="Calibri" w:hAnsi="Calibri" w:cs="Calibri"/>
          <w:b/>
          <w:sz w:val="32"/>
          <w:szCs w:val="32"/>
          <w:lang w:val="en-US"/>
        </w:rPr>
      </w:pPr>
    </w:p>
    <w:p w:rsidR="00CD3D49" w:rsidRPr="00110756" w:rsidRDefault="00173713" w:rsidP="00CD3D49">
      <w:pPr>
        <w:widowControl w:val="0"/>
        <w:autoSpaceDE w:val="0"/>
        <w:autoSpaceDN w:val="0"/>
        <w:adjustRightInd w:val="0"/>
        <w:jc w:val="left"/>
        <w:rPr>
          <w:rFonts w:ascii="Calibri" w:hAnsi="Calibri" w:cs="Calibri"/>
          <w:sz w:val="32"/>
          <w:szCs w:val="32"/>
          <w:lang w:val="en-US"/>
        </w:rPr>
      </w:pPr>
      <w:r>
        <w:rPr>
          <w:rFonts w:ascii="Calibri" w:hAnsi="Calibri" w:cs="Calibri"/>
          <w:sz w:val="32"/>
          <w:szCs w:val="32"/>
          <w:lang w:val="en-US"/>
        </w:rPr>
        <w:t>We</w:t>
      </w:r>
      <w:r w:rsidR="002535BA" w:rsidRPr="00110756">
        <w:rPr>
          <w:rFonts w:ascii="Calibri" w:hAnsi="Calibri" w:cs="Calibri"/>
          <w:sz w:val="32"/>
          <w:szCs w:val="32"/>
          <w:lang w:val="en-US"/>
        </w:rPr>
        <w:t xml:space="preserve"> </w:t>
      </w:r>
      <w:r w:rsidR="008640F8" w:rsidRPr="00110756">
        <w:rPr>
          <w:rFonts w:ascii="Calibri" w:hAnsi="Calibri" w:cs="Calibri"/>
          <w:sz w:val="32"/>
          <w:szCs w:val="32"/>
          <w:lang w:val="en-US"/>
        </w:rPr>
        <w:t>de</w:t>
      </w:r>
      <w:r w:rsidR="00CD3D49" w:rsidRPr="00110756">
        <w:rPr>
          <w:rFonts w:ascii="Calibri" w:hAnsi="Calibri" w:cs="Calibri"/>
          <w:sz w:val="32"/>
          <w:szCs w:val="32"/>
          <w:lang w:val="en-US"/>
        </w:rPr>
        <w:t>al</w:t>
      </w:r>
      <w:r>
        <w:rPr>
          <w:rFonts w:ascii="Calibri" w:hAnsi="Calibri" w:cs="Calibri"/>
          <w:sz w:val="32"/>
          <w:szCs w:val="32"/>
          <w:lang w:val="en-US"/>
        </w:rPr>
        <w:t xml:space="preserve"> </w:t>
      </w:r>
      <w:r w:rsidR="00CD3D49" w:rsidRPr="00110756">
        <w:rPr>
          <w:rFonts w:ascii="Calibri" w:hAnsi="Calibri" w:cs="Calibri"/>
          <w:sz w:val="32"/>
          <w:szCs w:val="32"/>
          <w:lang w:val="en-US"/>
        </w:rPr>
        <w:t xml:space="preserve">with complaints about </w:t>
      </w:r>
      <w:r>
        <w:rPr>
          <w:rFonts w:ascii="Calibri" w:hAnsi="Calibri" w:cs="Calibri"/>
          <w:sz w:val="32"/>
          <w:szCs w:val="32"/>
          <w:lang w:val="en-US"/>
        </w:rPr>
        <w:t xml:space="preserve">goods and </w:t>
      </w:r>
      <w:r w:rsidR="002535BA" w:rsidRPr="00110756">
        <w:rPr>
          <w:rFonts w:ascii="Calibri" w:hAnsi="Calibri" w:cs="Calibri"/>
          <w:sz w:val="32"/>
          <w:szCs w:val="32"/>
          <w:lang w:val="en-US"/>
        </w:rPr>
        <w:t>services up to a value of £1</w:t>
      </w:r>
      <w:r w:rsidR="00CD3D49" w:rsidRPr="00110756">
        <w:rPr>
          <w:rFonts w:ascii="Calibri" w:hAnsi="Calibri" w:cs="Calibri"/>
          <w:sz w:val="32"/>
          <w:szCs w:val="32"/>
          <w:lang w:val="en-US"/>
        </w:rPr>
        <w:t>0,000</w:t>
      </w:r>
      <w:r w:rsidR="00427BA5">
        <w:rPr>
          <w:rFonts w:ascii="Calibri" w:hAnsi="Calibri" w:cs="Calibri"/>
          <w:sz w:val="32"/>
          <w:szCs w:val="32"/>
          <w:lang w:val="en-US"/>
        </w:rPr>
        <w:t xml:space="preserve"> but can deal with disputes over this amount outside the scheme.</w:t>
      </w:r>
      <w:r w:rsidR="00CD3D49" w:rsidRPr="00110756">
        <w:rPr>
          <w:rFonts w:ascii="Calibri" w:hAnsi="Calibri" w:cs="Calibri"/>
          <w:sz w:val="32"/>
          <w:szCs w:val="32"/>
          <w:lang w:val="en-US"/>
        </w:rPr>
        <w:t xml:space="preserve">  We publish </w:t>
      </w:r>
      <w:proofErr w:type="spellStart"/>
      <w:r w:rsidR="00CD3D49" w:rsidRPr="00110756">
        <w:rPr>
          <w:rFonts w:ascii="Calibri" w:hAnsi="Calibri" w:cs="Calibri"/>
          <w:sz w:val="32"/>
          <w:szCs w:val="32"/>
          <w:lang w:val="en-US"/>
        </w:rPr>
        <w:t>anonymised</w:t>
      </w:r>
      <w:proofErr w:type="spellEnd"/>
      <w:r w:rsidR="00CD3D49" w:rsidRPr="00110756">
        <w:rPr>
          <w:rFonts w:ascii="Calibri" w:hAnsi="Calibri" w:cs="Calibri"/>
          <w:sz w:val="32"/>
          <w:szCs w:val="32"/>
          <w:lang w:val="en-US"/>
        </w:rPr>
        <w:t xml:space="preserve"> statistics and summaries regarding complaints considered in our annual report to CTSI.</w:t>
      </w:r>
    </w:p>
    <w:p w:rsidR="00806AB3" w:rsidRPr="00110756" w:rsidRDefault="00806AB3" w:rsidP="00CD3D49">
      <w:pPr>
        <w:widowControl w:val="0"/>
        <w:autoSpaceDE w:val="0"/>
        <w:autoSpaceDN w:val="0"/>
        <w:adjustRightInd w:val="0"/>
        <w:jc w:val="left"/>
        <w:rPr>
          <w:rFonts w:ascii="Calibri" w:hAnsi="Calibri" w:cs="Calibri"/>
          <w:sz w:val="32"/>
          <w:szCs w:val="32"/>
          <w:lang w:val="en-US"/>
        </w:rPr>
      </w:pPr>
      <w:r w:rsidRPr="00110756">
        <w:rPr>
          <w:rFonts w:asciiTheme="minorHAnsi" w:hAnsiTheme="minorHAnsi"/>
          <w:noProof/>
          <w:sz w:val="32"/>
          <w:szCs w:val="32"/>
        </w:rPr>
        <w:t xml:space="preserve">                                                                                                                </w:t>
      </w:r>
    </w:p>
    <w:p w:rsidR="00122777" w:rsidRPr="00110756" w:rsidRDefault="00122777" w:rsidP="00CD3D49">
      <w:pPr>
        <w:widowControl w:val="0"/>
        <w:autoSpaceDE w:val="0"/>
        <w:autoSpaceDN w:val="0"/>
        <w:adjustRightInd w:val="0"/>
        <w:jc w:val="left"/>
        <w:rPr>
          <w:rFonts w:ascii="Calibri" w:hAnsi="Calibri" w:cs="Calibri"/>
          <w:b/>
          <w:sz w:val="32"/>
          <w:szCs w:val="32"/>
          <w:lang w:val="en-US"/>
        </w:rPr>
      </w:pPr>
      <w:r w:rsidRPr="00110756">
        <w:rPr>
          <w:rFonts w:ascii="Calibri" w:hAnsi="Calibri" w:cs="Calibri"/>
          <w:b/>
          <w:sz w:val="32"/>
          <w:szCs w:val="32"/>
          <w:lang w:val="en-US"/>
        </w:rPr>
        <w:t xml:space="preserve">Will you review complaints of regarding non-members?  </w:t>
      </w:r>
    </w:p>
    <w:p w:rsidR="00CD3D49" w:rsidRPr="00110756" w:rsidRDefault="00CD3D49" w:rsidP="00CD3D49">
      <w:pPr>
        <w:widowControl w:val="0"/>
        <w:autoSpaceDE w:val="0"/>
        <w:autoSpaceDN w:val="0"/>
        <w:adjustRightInd w:val="0"/>
        <w:jc w:val="left"/>
        <w:rPr>
          <w:rFonts w:ascii="Calibri" w:hAnsi="Calibri" w:cs="Calibri"/>
          <w:sz w:val="32"/>
          <w:szCs w:val="32"/>
          <w:lang w:val="en-US"/>
        </w:rPr>
      </w:pPr>
    </w:p>
    <w:p w:rsidR="00806AB3" w:rsidRPr="00110756" w:rsidRDefault="00110756" w:rsidP="00A40E73">
      <w:pPr>
        <w:rPr>
          <w:rFonts w:ascii="Calibri" w:hAnsi="Calibri" w:cs="Calibri"/>
          <w:noProof/>
          <w:sz w:val="32"/>
          <w:szCs w:val="32"/>
        </w:rPr>
      </w:pPr>
      <w:r w:rsidRPr="00110756">
        <w:rPr>
          <w:rFonts w:ascii="Calibri" w:hAnsi="Calibri" w:cs="Calibri"/>
          <w:sz w:val="32"/>
          <w:szCs w:val="32"/>
          <w:lang w:val="en-US"/>
        </w:rPr>
        <w:lastRenderedPageBreak/>
        <w:t>Yes</w:t>
      </w:r>
      <w:r w:rsidR="00122777" w:rsidRPr="00110756">
        <w:rPr>
          <w:rFonts w:ascii="Calibri" w:hAnsi="Calibri" w:cs="Calibri"/>
          <w:sz w:val="32"/>
          <w:szCs w:val="32"/>
          <w:lang w:val="en-US"/>
        </w:rPr>
        <w:t xml:space="preserve">, </w:t>
      </w:r>
      <w:r w:rsidRPr="00110756">
        <w:rPr>
          <w:rFonts w:ascii="Calibri" w:hAnsi="Calibri" w:cs="Calibri"/>
          <w:sz w:val="32"/>
          <w:szCs w:val="32"/>
          <w:lang w:val="en-US"/>
        </w:rPr>
        <w:t xml:space="preserve">but </w:t>
      </w:r>
      <w:r w:rsidR="00122777" w:rsidRPr="00110756">
        <w:rPr>
          <w:rFonts w:ascii="Calibri" w:hAnsi="Calibri" w:cs="Calibri"/>
          <w:sz w:val="32"/>
          <w:szCs w:val="32"/>
          <w:lang w:val="en-US"/>
        </w:rPr>
        <w:t>we would have to contact a non-member first to ascertain whether they would consent to use the Click2</w:t>
      </w:r>
      <w:r w:rsidR="002535BA" w:rsidRPr="00110756">
        <w:rPr>
          <w:rFonts w:ascii="Calibri" w:hAnsi="Calibri" w:cs="Calibri"/>
          <w:sz w:val="32"/>
          <w:szCs w:val="32"/>
          <w:lang w:val="en-US"/>
        </w:rPr>
        <w:t>Resolve</w:t>
      </w:r>
      <w:r w:rsidR="00122777" w:rsidRPr="00110756">
        <w:rPr>
          <w:rFonts w:ascii="Calibri" w:hAnsi="Calibri" w:cs="Calibri"/>
          <w:sz w:val="32"/>
          <w:szCs w:val="32"/>
          <w:lang w:val="en-US"/>
        </w:rPr>
        <w:t xml:space="preserve"> system before proceeding to review the complaint. </w:t>
      </w:r>
      <w:r w:rsidR="00A40E73" w:rsidRPr="00110756">
        <w:rPr>
          <w:rFonts w:ascii="Calibri" w:hAnsi="Calibri" w:cs="Calibri"/>
          <w:sz w:val="32"/>
          <w:szCs w:val="32"/>
          <w:lang w:val="en-US"/>
        </w:rPr>
        <w:t xml:space="preserve">                     </w:t>
      </w:r>
      <w:r w:rsidR="00A40E73" w:rsidRPr="00110756">
        <w:rPr>
          <w:rFonts w:ascii="Calibri" w:hAnsi="Calibri" w:cs="Calibri"/>
          <w:noProof/>
          <w:sz w:val="32"/>
          <w:szCs w:val="32"/>
        </w:rPr>
        <w:t xml:space="preserve">   </w:t>
      </w:r>
    </w:p>
    <w:p w:rsidR="0060773A" w:rsidRPr="00110756" w:rsidRDefault="0060773A" w:rsidP="008D68A9">
      <w:pPr>
        <w:rPr>
          <w:rFonts w:ascii="Calibri" w:hAnsi="Calibri" w:cs="Calibri"/>
          <w:sz w:val="32"/>
          <w:szCs w:val="32"/>
          <w:lang w:val="en-US"/>
        </w:rPr>
      </w:pPr>
    </w:p>
    <w:p w:rsidR="00122777" w:rsidRPr="00110756" w:rsidRDefault="00122777" w:rsidP="008D68A9">
      <w:pPr>
        <w:rPr>
          <w:rFonts w:ascii="Calibri" w:hAnsi="Calibri" w:cs="Calibri"/>
          <w:sz w:val="32"/>
          <w:szCs w:val="32"/>
          <w:lang w:val="en-US"/>
        </w:rPr>
      </w:pPr>
      <w:r w:rsidRPr="00110756">
        <w:rPr>
          <w:rFonts w:ascii="Calibri" w:hAnsi="Calibri" w:cs="Calibri"/>
          <w:sz w:val="32"/>
          <w:szCs w:val="32"/>
          <w:lang w:val="en-US"/>
        </w:rPr>
        <w:t>If</w:t>
      </w:r>
      <w:r w:rsidR="00110756" w:rsidRPr="00110756">
        <w:rPr>
          <w:rFonts w:ascii="Calibri" w:hAnsi="Calibri" w:cs="Calibri"/>
          <w:sz w:val="32"/>
          <w:szCs w:val="32"/>
          <w:lang w:val="en-US"/>
        </w:rPr>
        <w:t xml:space="preserve"> a business </w:t>
      </w:r>
      <w:r w:rsidR="00110756">
        <w:rPr>
          <w:rFonts w:ascii="Calibri" w:hAnsi="Calibri" w:cs="Calibri"/>
          <w:sz w:val="32"/>
          <w:szCs w:val="32"/>
          <w:lang w:val="en-US"/>
        </w:rPr>
        <w:t>is</w:t>
      </w:r>
      <w:r w:rsidRPr="00110756">
        <w:rPr>
          <w:rFonts w:ascii="Calibri" w:hAnsi="Calibri" w:cs="Calibri"/>
          <w:sz w:val="32"/>
          <w:szCs w:val="32"/>
          <w:lang w:val="en-US"/>
        </w:rPr>
        <w:t xml:space="preserve"> not a member, we would ask them whether they would agree to join the scheme, or mediate on a one-off trial basis</w:t>
      </w:r>
      <w:r w:rsidR="001D1B22" w:rsidRPr="00110756">
        <w:rPr>
          <w:rFonts w:ascii="Calibri" w:hAnsi="Calibri" w:cs="Calibri"/>
          <w:sz w:val="32"/>
          <w:szCs w:val="32"/>
          <w:lang w:val="en-US"/>
        </w:rPr>
        <w:t xml:space="preserve"> before joining as members</w:t>
      </w:r>
      <w:r w:rsidRPr="00110756">
        <w:rPr>
          <w:rFonts w:ascii="Calibri" w:hAnsi="Calibri" w:cs="Calibri"/>
          <w:sz w:val="32"/>
          <w:szCs w:val="32"/>
          <w:lang w:val="en-US"/>
        </w:rPr>
        <w:t>.</w:t>
      </w:r>
      <w:r w:rsidR="00364B9F">
        <w:rPr>
          <w:rFonts w:ascii="Calibri" w:hAnsi="Calibri" w:cs="Calibri"/>
          <w:sz w:val="32"/>
          <w:szCs w:val="32"/>
          <w:lang w:val="en-US"/>
        </w:rPr>
        <w:t xml:space="preserve"> Non members pay a higher fee generally </w:t>
      </w:r>
      <w:r w:rsidR="00F05EBE">
        <w:rPr>
          <w:rFonts w:ascii="Calibri" w:hAnsi="Calibri" w:cs="Calibri"/>
          <w:sz w:val="32"/>
          <w:szCs w:val="32"/>
          <w:lang w:val="en-US"/>
        </w:rPr>
        <w:t>and do not have access to the Members area.</w:t>
      </w:r>
    </w:p>
    <w:p w:rsidR="009310E5" w:rsidRDefault="009310E5" w:rsidP="007F2DF6">
      <w:pPr>
        <w:rPr>
          <w:rFonts w:asciiTheme="minorHAnsi" w:hAnsiTheme="minorHAnsi"/>
          <w:b/>
          <w:sz w:val="32"/>
          <w:szCs w:val="32"/>
        </w:rPr>
      </w:pPr>
    </w:p>
    <w:p w:rsidR="00641B59" w:rsidRPr="007F2DF6" w:rsidRDefault="00641B59" w:rsidP="007F2DF6">
      <w:pPr>
        <w:rPr>
          <w:rFonts w:asciiTheme="minorHAnsi" w:hAnsiTheme="minorHAnsi"/>
          <w:sz w:val="32"/>
          <w:szCs w:val="32"/>
        </w:rPr>
      </w:pPr>
      <w:r w:rsidRPr="0042027C">
        <w:rPr>
          <w:rFonts w:asciiTheme="minorHAnsi" w:hAnsiTheme="minorHAnsi"/>
          <w:b/>
          <w:sz w:val="32"/>
          <w:szCs w:val="32"/>
        </w:rPr>
        <w:t>Contact Us</w:t>
      </w:r>
    </w:p>
    <w:p w:rsidR="00AB6BBA" w:rsidRPr="0042027C" w:rsidRDefault="00AB6BBA" w:rsidP="00AB6BBA">
      <w:pPr>
        <w:rPr>
          <w:rFonts w:asciiTheme="minorHAnsi" w:hAnsiTheme="minorHAnsi"/>
          <w:sz w:val="32"/>
          <w:szCs w:val="32"/>
        </w:rPr>
      </w:pPr>
      <w:r w:rsidRPr="0042027C">
        <w:rPr>
          <w:rFonts w:asciiTheme="minorHAnsi" w:hAnsiTheme="minorHAnsi"/>
          <w:sz w:val="32"/>
          <w:szCs w:val="32"/>
        </w:rPr>
        <w:t xml:space="preserve"> </w:t>
      </w:r>
    </w:p>
    <w:p w:rsidR="008F5B68" w:rsidRPr="0042027C" w:rsidRDefault="00245A45" w:rsidP="00AB6BBA">
      <w:pPr>
        <w:rPr>
          <w:rFonts w:asciiTheme="minorHAnsi" w:hAnsiTheme="minorHAnsi"/>
          <w:sz w:val="32"/>
          <w:szCs w:val="32"/>
        </w:rPr>
      </w:pPr>
      <w:r>
        <w:rPr>
          <w:rFonts w:asciiTheme="minorHAnsi" w:hAnsiTheme="minorHAnsi"/>
          <w:sz w:val="32"/>
          <w:szCs w:val="32"/>
        </w:rPr>
        <w:t>Please contact me at petercauston</w:t>
      </w:r>
      <w:r w:rsidR="00AB6BBA" w:rsidRPr="0042027C">
        <w:rPr>
          <w:rFonts w:asciiTheme="minorHAnsi" w:hAnsiTheme="minorHAnsi"/>
          <w:sz w:val="32"/>
          <w:szCs w:val="32"/>
        </w:rPr>
        <w:t>@promediate.co.uk</w:t>
      </w:r>
      <w:r w:rsidR="00110756">
        <w:rPr>
          <w:rFonts w:asciiTheme="minorHAnsi" w:hAnsiTheme="minorHAnsi"/>
          <w:sz w:val="32"/>
          <w:szCs w:val="32"/>
        </w:rPr>
        <w:t xml:space="preserve"> for more details</w:t>
      </w:r>
      <w:r w:rsidR="00AB6BBA" w:rsidRPr="0042027C">
        <w:rPr>
          <w:rFonts w:asciiTheme="minorHAnsi" w:hAnsiTheme="minorHAnsi"/>
          <w:sz w:val="32"/>
          <w:szCs w:val="32"/>
        </w:rPr>
        <w:t>.</w:t>
      </w:r>
      <w:r w:rsidR="009C23DD" w:rsidRPr="0042027C">
        <w:rPr>
          <w:rFonts w:asciiTheme="minorHAnsi" w:hAnsiTheme="minorHAnsi"/>
          <w:sz w:val="32"/>
          <w:szCs w:val="32"/>
        </w:rPr>
        <w:t xml:space="preserve">  </w:t>
      </w:r>
    </w:p>
    <w:p w:rsidR="00B05BB8" w:rsidRDefault="007F2DF6" w:rsidP="006504EB">
      <w:pPr>
        <w:rPr>
          <w:rStyle w:val="Hyperlink"/>
          <w:rFonts w:asciiTheme="minorHAnsi" w:hAnsiTheme="minorHAnsi"/>
          <w:sz w:val="32"/>
          <w:szCs w:val="32"/>
        </w:rPr>
      </w:pPr>
      <w:r w:rsidRPr="0042027C">
        <w:rPr>
          <w:rFonts w:asciiTheme="minorHAnsi" w:hAnsiTheme="minorHAnsi"/>
          <w:noProof/>
          <w:sz w:val="32"/>
          <w:szCs w:val="32"/>
          <w:lang w:val="en-US" w:eastAsia="en-US"/>
        </w:rPr>
        <w:drawing>
          <wp:inline distT="0" distB="0" distL="0" distR="0" wp14:anchorId="06364585" wp14:editId="6B15A5C1">
            <wp:extent cx="3716215" cy="686071"/>
            <wp:effectExtent l="330200" t="330200" r="322580" b="3302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1619.PNG"/>
                    <pic:cNvPicPr/>
                  </pic:nvPicPr>
                  <pic:blipFill>
                    <a:blip r:embed="rId10">
                      <a:extLst>
                        <a:ext uri="{28A0092B-C50C-407E-A947-70E740481C1C}">
                          <a14:useLocalDpi xmlns:a14="http://schemas.microsoft.com/office/drawing/2010/main" val="0"/>
                        </a:ext>
                      </a:extLst>
                    </a:blip>
                    <a:stretch>
                      <a:fillRect/>
                    </a:stretch>
                  </pic:blipFill>
                  <pic:spPr>
                    <a:xfrm>
                      <a:off x="0" y="0"/>
                      <a:ext cx="3715269" cy="68589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hyperlink r:id="rId15" w:history="1"/>
    </w:p>
    <w:p w:rsidR="007F2DF6" w:rsidRDefault="007F2DF6" w:rsidP="006504EB">
      <w:pPr>
        <w:rPr>
          <w:rFonts w:asciiTheme="minorHAnsi" w:hAnsiTheme="minorHAnsi"/>
          <w:sz w:val="32"/>
          <w:szCs w:val="32"/>
        </w:rPr>
      </w:pPr>
      <w:r>
        <w:rPr>
          <w:rStyle w:val="Hyperlink"/>
          <w:rFonts w:asciiTheme="minorHAnsi" w:hAnsiTheme="minorHAnsi"/>
          <w:sz w:val="32"/>
          <w:szCs w:val="32"/>
        </w:rPr>
        <w:t>www.promediate.co.uk</w:t>
      </w:r>
    </w:p>
    <w:p w:rsidR="009D6909" w:rsidRPr="00766D69" w:rsidRDefault="009D6909" w:rsidP="004F503D">
      <w:pPr>
        <w:rPr>
          <w:rFonts w:asciiTheme="minorHAnsi" w:hAnsiTheme="minorHAnsi"/>
          <w:sz w:val="24"/>
          <w:szCs w:val="24"/>
        </w:rPr>
      </w:pPr>
      <w:bookmarkStart w:id="0" w:name="_GoBack"/>
      <w:bookmarkEnd w:id="0"/>
    </w:p>
    <w:sectPr w:rsidR="009D6909" w:rsidRPr="00766D69" w:rsidSect="0053297D">
      <w:headerReference w:type="even" r:id="rId16"/>
      <w:headerReference w:type="default" r:id="rId17"/>
      <w:footerReference w:type="even" r:id="rId18"/>
      <w:footerReference w:type="default" r:id="rId19"/>
      <w:headerReference w:type="first" r:id="rId20"/>
      <w:footerReference w:type="first" r:id="rId21"/>
      <w:pgSz w:w="11906" w:h="16838" w:code="9"/>
      <w:pgMar w:top="720" w:right="720" w:bottom="720" w:left="72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51A" w:rsidRDefault="00EE351A" w:rsidP="002A429A">
      <w:r>
        <w:separator/>
      </w:r>
    </w:p>
  </w:endnote>
  <w:endnote w:type="continuationSeparator" w:id="0">
    <w:p w:rsidR="00EE351A" w:rsidRDefault="00EE351A" w:rsidP="002A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756" w:rsidRDefault="00110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756" w:rsidRDefault="00110756">
    <w:pPr>
      <w:pStyle w:val="Footer"/>
    </w:pPr>
    <w:r>
      <w:rPr>
        <w:noProof/>
        <w:lang w:val="en-US" w:eastAsia="en-US"/>
      </w:rPr>
      <w:drawing>
        <wp:inline distT="0" distB="0" distL="0" distR="0" wp14:anchorId="6D7D05B5" wp14:editId="7050D082">
          <wp:extent cx="1059180" cy="361662"/>
          <wp:effectExtent l="0" t="0" r="762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1059974" cy="361933"/>
                  </a:xfrm>
                  <a:prstGeom prst="rect">
                    <a:avLst/>
                  </a:prstGeom>
                </pic:spPr>
              </pic:pic>
            </a:graphicData>
          </a:graphic>
        </wp:inline>
      </w:drawing>
    </w:r>
    <w:r>
      <w:t xml:space="preserve">                                                                                                                                                            </w:t>
    </w:r>
    <w:r w:rsidRPr="00E00E69">
      <w:t>@ ProMediate (UK) Limited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756" w:rsidRDefault="00110756">
    <w:pPr>
      <w:pStyle w:val="Footer"/>
    </w:pPr>
    <w:r>
      <w:rPr>
        <w:noProof/>
      </w:rPr>
      <w:t xml:space="preserve">                                                                               </w:t>
    </w:r>
    <w:r>
      <w:rPr>
        <w:noProof/>
        <w:lang w:val="en-US" w:eastAsia="en-US"/>
      </w:rPr>
      <w:drawing>
        <wp:inline distT="0" distB="0" distL="0" distR="0" wp14:anchorId="3C1EFA79" wp14:editId="0B7BD405">
          <wp:extent cx="2225040" cy="7441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2226707" cy="744698"/>
                  </a:xfrm>
                  <a:prstGeom prst="rect">
                    <a:avLst/>
                  </a:prstGeom>
                </pic:spPr>
              </pic:pic>
            </a:graphicData>
          </a:graphic>
        </wp:inline>
      </w:drawing>
    </w:r>
  </w:p>
  <w:p w:rsidR="00110756" w:rsidRDefault="00110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51A" w:rsidRDefault="00EE351A" w:rsidP="002A429A">
      <w:r>
        <w:separator/>
      </w:r>
    </w:p>
  </w:footnote>
  <w:footnote w:type="continuationSeparator" w:id="0">
    <w:p w:rsidR="00EE351A" w:rsidRDefault="00EE351A" w:rsidP="002A4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756" w:rsidRDefault="00110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756" w:rsidRDefault="00110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756" w:rsidRDefault="00110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E2296"/>
    <w:multiLevelType w:val="hybridMultilevel"/>
    <w:tmpl w:val="4E40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482F21"/>
    <w:multiLevelType w:val="hybridMultilevel"/>
    <w:tmpl w:val="C0E8FE76"/>
    <w:lvl w:ilvl="0" w:tplc="926A6186">
      <w:start w:val="1"/>
      <w:numFmt w:val="decimal"/>
      <w:lvlText w:val="%1."/>
      <w:lvlJc w:val="left"/>
      <w:pPr>
        <w:ind w:left="720" w:hanging="360"/>
      </w:pPr>
      <w:rPr>
        <w:rFonts w:hint="default"/>
        <w:b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BB31BD"/>
    <w:multiLevelType w:val="hybridMultilevel"/>
    <w:tmpl w:val="AD762D0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F57568"/>
    <w:multiLevelType w:val="hybridMultilevel"/>
    <w:tmpl w:val="B46A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B2404"/>
    <w:multiLevelType w:val="hybridMultilevel"/>
    <w:tmpl w:val="D09EF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464EA4"/>
    <w:multiLevelType w:val="hybridMultilevel"/>
    <w:tmpl w:val="8A16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AC7B39"/>
    <w:multiLevelType w:val="hybridMultilevel"/>
    <w:tmpl w:val="C166F1F0"/>
    <w:lvl w:ilvl="0" w:tplc="E2BA9C3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B575CE"/>
    <w:multiLevelType w:val="hybridMultilevel"/>
    <w:tmpl w:val="D4FEC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F05E1C"/>
    <w:multiLevelType w:val="hybridMultilevel"/>
    <w:tmpl w:val="A4026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0"/>
  </w:num>
  <w:num w:numId="5">
    <w:abstractNumId w:val="4"/>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BBA"/>
    <w:rsid w:val="000104C2"/>
    <w:rsid w:val="0002509E"/>
    <w:rsid w:val="000302A2"/>
    <w:rsid w:val="00094E20"/>
    <w:rsid w:val="00097DAB"/>
    <w:rsid w:val="000B6AA6"/>
    <w:rsid w:val="000C7C53"/>
    <w:rsid w:val="000F3060"/>
    <w:rsid w:val="000F7E7E"/>
    <w:rsid w:val="00110756"/>
    <w:rsid w:val="00122777"/>
    <w:rsid w:val="00173713"/>
    <w:rsid w:val="0017550F"/>
    <w:rsid w:val="001B1326"/>
    <w:rsid w:val="001B75ED"/>
    <w:rsid w:val="001B7A30"/>
    <w:rsid w:val="001D1B22"/>
    <w:rsid w:val="001F14F1"/>
    <w:rsid w:val="00226691"/>
    <w:rsid w:val="00245A45"/>
    <w:rsid w:val="0025241F"/>
    <w:rsid w:val="00252DDA"/>
    <w:rsid w:val="002535BA"/>
    <w:rsid w:val="00255FAD"/>
    <w:rsid w:val="002628C6"/>
    <w:rsid w:val="00270EB7"/>
    <w:rsid w:val="00284FA6"/>
    <w:rsid w:val="002A176B"/>
    <w:rsid w:val="002A429A"/>
    <w:rsid w:val="0031106A"/>
    <w:rsid w:val="003125F5"/>
    <w:rsid w:val="00342273"/>
    <w:rsid w:val="003472F4"/>
    <w:rsid w:val="00364B9F"/>
    <w:rsid w:val="00375541"/>
    <w:rsid w:val="003B7DE6"/>
    <w:rsid w:val="003D30FD"/>
    <w:rsid w:val="00404440"/>
    <w:rsid w:val="004134A2"/>
    <w:rsid w:val="0042027C"/>
    <w:rsid w:val="004250F9"/>
    <w:rsid w:val="00427BA5"/>
    <w:rsid w:val="00431025"/>
    <w:rsid w:val="00461FE3"/>
    <w:rsid w:val="00464DC4"/>
    <w:rsid w:val="004A2468"/>
    <w:rsid w:val="004C1545"/>
    <w:rsid w:val="004F503D"/>
    <w:rsid w:val="00506F87"/>
    <w:rsid w:val="0053297D"/>
    <w:rsid w:val="0054161C"/>
    <w:rsid w:val="00560061"/>
    <w:rsid w:val="0059473B"/>
    <w:rsid w:val="005B02E7"/>
    <w:rsid w:val="005C4002"/>
    <w:rsid w:val="005D195B"/>
    <w:rsid w:val="005F6B19"/>
    <w:rsid w:val="0060773A"/>
    <w:rsid w:val="00641B59"/>
    <w:rsid w:val="006504EB"/>
    <w:rsid w:val="00650A88"/>
    <w:rsid w:val="00697648"/>
    <w:rsid w:val="006F667A"/>
    <w:rsid w:val="00700CCC"/>
    <w:rsid w:val="00744C90"/>
    <w:rsid w:val="00766932"/>
    <w:rsid w:val="00766D69"/>
    <w:rsid w:val="007A566C"/>
    <w:rsid w:val="007B0DC3"/>
    <w:rsid w:val="007C514E"/>
    <w:rsid w:val="007C7986"/>
    <w:rsid w:val="007E1A93"/>
    <w:rsid w:val="007F2DF6"/>
    <w:rsid w:val="00806AB3"/>
    <w:rsid w:val="008465CF"/>
    <w:rsid w:val="008640F8"/>
    <w:rsid w:val="00896E42"/>
    <w:rsid w:val="008A111A"/>
    <w:rsid w:val="008B2947"/>
    <w:rsid w:val="008B6E68"/>
    <w:rsid w:val="008C4ABA"/>
    <w:rsid w:val="008D68A9"/>
    <w:rsid w:val="008E00DC"/>
    <w:rsid w:val="008F5B68"/>
    <w:rsid w:val="008F5EBD"/>
    <w:rsid w:val="0090086C"/>
    <w:rsid w:val="009152D4"/>
    <w:rsid w:val="00920C4A"/>
    <w:rsid w:val="009310E5"/>
    <w:rsid w:val="009332A8"/>
    <w:rsid w:val="00943223"/>
    <w:rsid w:val="00970565"/>
    <w:rsid w:val="009A4ED6"/>
    <w:rsid w:val="009B61A8"/>
    <w:rsid w:val="009C23DD"/>
    <w:rsid w:val="009D6909"/>
    <w:rsid w:val="009E0BC1"/>
    <w:rsid w:val="009E3A35"/>
    <w:rsid w:val="009E3B3D"/>
    <w:rsid w:val="009F4B8A"/>
    <w:rsid w:val="00A1090B"/>
    <w:rsid w:val="00A15D55"/>
    <w:rsid w:val="00A27D4E"/>
    <w:rsid w:val="00A40E73"/>
    <w:rsid w:val="00A40ECA"/>
    <w:rsid w:val="00A41FF0"/>
    <w:rsid w:val="00A76440"/>
    <w:rsid w:val="00A775E7"/>
    <w:rsid w:val="00A93D64"/>
    <w:rsid w:val="00AA5104"/>
    <w:rsid w:val="00AB49FE"/>
    <w:rsid w:val="00AB6BBA"/>
    <w:rsid w:val="00AC78F4"/>
    <w:rsid w:val="00AD6E88"/>
    <w:rsid w:val="00B05502"/>
    <w:rsid w:val="00B05BB8"/>
    <w:rsid w:val="00B30274"/>
    <w:rsid w:val="00B33A73"/>
    <w:rsid w:val="00BA3845"/>
    <w:rsid w:val="00BC0D07"/>
    <w:rsid w:val="00BE3220"/>
    <w:rsid w:val="00BE6CA8"/>
    <w:rsid w:val="00C024F1"/>
    <w:rsid w:val="00C20CC8"/>
    <w:rsid w:val="00C61A71"/>
    <w:rsid w:val="00C7597D"/>
    <w:rsid w:val="00CA0F1E"/>
    <w:rsid w:val="00CD3D49"/>
    <w:rsid w:val="00CE19E1"/>
    <w:rsid w:val="00CE4E55"/>
    <w:rsid w:val="00CE596C"/>
    <w:rsid w:val="00CF6E6B"/>
    <w:rsid w:val="00D3509D"/>
    <w:rsid w:val="00D6168A"/>
    <w:rsid w:val="00D84540"/>
    <w:rsid w:val="00D9529C"/>
    <w:rsid w:val="00DC449C"/>
    <w:rsid w:val="00DD02F8"/>
    <w:rsid w:val="00DE5CDD"/>
    <w:rsid w:val="00DF3BCA"/>
    <w:rsid w:val="00E00E69"/>
    <w:rsid w:val="00E67006"/>
    <w:rsid w:val="00E7120A"/>
    <w:rsid w:val="00E869A7"/>
    <w:rsid w:val="00E86DEF"/>
    <w:rsid w:val="00E87EC1"/>
    <w:rsid w:val="00EB16FC"/>
    <w:rsid w:val="00EB22AE"/>
    <w:rsid w:val="00EB5EEE"/>
    <w:rsid w:val="00ED7C8C"/>
    <w:rsid w:val="00EE351A"/>
    <w:rsid w:val="00EE6BDC"/>
    <w:rsid w:val="00F05EBE"/>
    <w:rsid w:val="00F4003D"/>
    <w:rsid w:val="00F62E60"/>
    <w:rsid w:val="00F76C87"/>
    <w:rsid w:val="00FA1511"/>
    <w:rsid w:val="00FE0458"/>
    <w:rsid w:val="00FE39EB"/>
    <w:rsid w:val="00FE7F90"/>
    <w:rsid w:val="00FF5441"/>
    <w:rsid w:val="00FF54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AAC5B8B"/>
  <w15:docId w15:val="{F811690D-71D5-D540-8D50-1BB80B68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Segoe UI" w:hAnsi="Segoe UI" w:cs="Segoe UI"/>
    </w:rPr>
  </w:style>
  <w:style w:type="paragraph" w:styleId="Heading1">
    <w:name w:val="heading 1"/>
    <w:basedOn w:val="Normal"/>
    <w:next w:val="Normal"/>
    <w:qFormat/>
    <w:pPr>
      <w:keepNext/>
      <w:outlineLvl w:val="0"/>
    </w:pPr>
    <w:rPr>
      <w:b/>
      <w:kern w:val="24"/>
    </w:rPr>
  </w:style>
  <w:style w:type="paragraph" w:styleId="Heading2">
    <w:name w:val="heading 2"/>
    <w:basedOn w:val="Normal"/>
    <w:next w:val="Normal"/>
    <w:qFormat/>
    <w:pPr>
      <w:keepNext/>
      <w:ind w:left="720"/>
      <w:outlineLvl w:val="1"/>
    </w:pPr>
    <w:rPr>
      <w:u w:val="single"/>
    </w:rPr>
  </w:style>
  <w:style w:type="paragraph" w:styleId="Heading3">
    <w:name w:val="heading 3"/>
    <w:basedOn w:val="Normal"/>
    <w:next w:val="Normal"/>
    <w:qFormat/>
    <w:pPr>
      <w:keepNext/>
      <w:ind w:left="720"/>
      <w:outlineLvl w:val="2"/>
    </w:pPr>
    <w:rPr>
      <w:smallCaps/>
    </w:rPr>
  </w:style>
  <w:style w:type="paragraph" w:styleId="Heading4">
    <w:name w:val="heading 4"/>
    <w:basedOn w:val="Normal"/>
    <w:next w:val="Normal"/>
    <w:qFormat/>
    <w:pPr>
      <w:keepNext/>
      <w:ind w:left="1440"/>
      <w:outlineLvl w:val="3"/>
    </w:pPr>
    <w:rPr>
      <w:u w:val="single"/>
    </w:rPr>
  </w:style>
  <w:style w:type="paragraph" w:styleId="Heading5">
    <w:name w:val="heading 5"/>
    <w:basedOn w:val="Normal"/>
    <w:next w:val="Normal"/>
    <w:qFormat/>
    <w:pPr>
      <w:keepNext/>
      <w:outlineLvl w:val="4"/>
    </w:pPr>
    <w:rPr>
      <w:snapToGrid w:val="0"/>
      <w:sz w:val="18"/>
      <w:lang w:eastAsia="en-US"/>
    </w:rPr>
  </w:style>
  <w:style w:type="paragraph" w:styleId="Heading6">
    <w:name w:val="heading 6"/>
    <w:basedOn w:val="Normal"/>
    <w:next w:val="Normal"/>
    <w:qFormat/>
    <w:pPr>
      <w:keepNext/>
      <w:outlineLvl w:val="5"/>
    </w:pPr>
    <w:rPr>
      <w:sz w:val="18"/>
    </w:rPr>
  </w:style>
  <w:style w:type="paragraph" w:styleId="Heading7">
    <w:name w:val="heading 7"/>
    <w:basedOn w:val="Normal"/>
    <w:next w:val="Normal"/>
    <w:link w:val="Heading7Char"/>
    <w:unhideWhenUsed/>
    <w:qFormat/>
    <w:rsid w:val="006504EB"/>
    <w:pPr>
      <w:keepNext/>
      <w:keepLines/>
      <w:spacing w:before="200"/>
      <w:outlineLvl w:val="6"/>
    </w:pPr>
    <w:rPr>
      <w:rFonts w:eastAsiaTheme="majorEastAsia"/>
      <w:iCs/>
    </w:rPr>
  </w:style>
  <w:style w:type="paragraph" w:styleId="Heading8">
    <w:name w:val="heading 8"/>
    <w:basedOn w:val="Normal"/>
    <w:next w:val="Normal"/>
    <w:link w:val="Heading8Char"/>
    <w:unhideWhenUsed/>
    <w:qFormat/>
    <w:rsid w:val="006504EB"/>
    <w:pPr>
      <w:keepNext/>
      <w:keepLines/>
      <w:spacing w:before="200"/>
      <w:outlineLvl w:val="7"/>
    </w:pPr>
    <w:rPr>
      <w:rFonts w:eastAsiaTheme="majorEastAsia"/>
      <w:i/>
      <w:sz w:val="16"/>
    </w:rPr>
  </w:style>
  <w:style w:type="paragraph" w:styleId="Heading9">
    <w:name w:val="heading 9"/>
    <w:basedOn w:val="Normal"/>
    <w:next w:val="Normal"/>
    <w:link w:val="Heading9Char"/>
    <w:unhideWhenUsed/>
    <w:qFormat/>
    <w:rsid w:val="006504EB"/>
    <w:pPr>
      <w:keepNext/>
      <w:keepLines/>
      <w:spacing w:before="200"/>
      <w:outlineLvl w:val="8"/>
    </w:pPr>
    <w:rPr>
      <w:rFonts w:eastAsiaTheme="majorEastAsia"/>
      <w:i/>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pPr>
  </w:style>
  <w:style w:type="paragraph" w:styleId="BodyTextIndent2">
    <w:name w:val="Body Text Indent 2"/>
    <w:basedOn w:val="Normal"/>
    <w:pPr>
      <w:ind w:left="1440"/>
    </w:p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Title">
    <w:name w:val="Title"/>
    <w:basedOn w:val="Normal"/>
    <w:next w:val="Normal"/>
    <w:link w:val="TitleChar"/>
    <w:uiPriority w:val="10"/>
    <w:qFormat/>
    <w:pPr>
      <w:jc w:val="center"/>
    </w:pPr>
    <w:rPr>
      <w:color w:val="17365D" w:themeColor="text2" w:themeShade="BF"/>
      <w:spacing w:val="5"/>
      <w:kern w:val="28"/>
      <w:sz w:val="48"/>
    </w:rPr>
  </w:style>
  <w:style w:type="character" w:customStyle="1" w:styleId="Heading7Char">
    <w:name w:val="Heading 7 Char."/>
    <w:basedOn w:val="DefaultParagraphFont"/>
    <w:link w:val="Heading7"/>
    <w:rsid w:val="006504EB"/>
    <w:rPr>
      <w:rFonts w:ascii="Segoe UI" w:eastAsiaTheme="majorEastAsia" w:hAnsi="Segoe UI" w:cs="Segoe UI"/>
      <w:iCs/>
    </w:rPr>
  </w:style>
  <w:style w:type="character" w:customStyle="1" w:styleId="Heading8Char">
    <w:name w:val="Heading 8 Char."/>
    <w:basedOn w:val="DefaultParagraphFont"/>
    <w:link w:val="Heading8"/>
    <w:rsid w:val="006504EB"/>
    <w:rPr>
      <w:rFonts w:ascii="Segoe UI" w:eastAsiaTheme="majorEastAsia" w:hAnsi="Segoe UI" w:cs="Segoe UI"/>
      <w:i/>
      <w:sz w:val="16"/>
    </w:rPr>
  </w:style>
  <w:style w:type="character" w:customStyle="1" w:styleId="Heading9Char">
    <w:name w:val="Heading 9 Char."/>
    <w:basedOn w:val="DefaultParagraphFont"/>
    <w:link w:val="Heading9"/>
    <w:rsid w:val="006504EB"/>
    <w:rPr>
      <w:rFonts w:ascii="Segoe UI" w:eastAsiaTheme="majorEastAsia" w:hAnsi="Segoe UI" w:cs="Segoe UI"/>
      <w:i/>
      <w:iCs/>
      <w:sz w:val="14"/>
    </w:rPr>
  </w:style>
  <w:style w:type="paragraph" w:styleId="NoSpacing">
    <w:name w:val="No Spacing"/>
    <w:uiPriority w:val="1"/>
    <w:qFormat/>
    <w:rsid w:val="006504EB"/>
    <w:pPr>
      <w:jc w:val="both"/>
    </w:pPr>
    <w:rPr>
      <w:rFonts w:ascii="Segoe UI" w:hAnsi="Segoe UI" w:cs="Segoe UI"/>
    </w:rPr>
  </w:style>
  <w:style w:type="paragraph" w:styleId="Subtitle">
    <w:name w:val="Subtitle"/>
    <w:basedOn w:val="Normal"/>
    <w:next w:val="Normal"/>
    <w:link w:val="SubtitleChar"/>
    <w:uiPriority w:val="11"/>
    <w:qFormat/>
    <w:rsid w:val="006504EB"/>
    <w:pPr>
      <w:numPr>
        <w:ilvl w:val="1"/>
      </w:numPr>
    </w:pPr>
    <w:rPr>
      <w:rFonts w:eastAsiaTheme="majorEastAsia"/>
      <w:i/>
      <w:iCs/>
      <w:color w:val="4F81BD" w:themeColor="accent1"/>
      <w:spacing w:val="15"/>
      <w:szCs w:val="24"/>
    </w:rPr>
  </w:style>
  <w:style w:type="character" w:customStyle="1" w:styleId="SubtitleChar">
    <w:name w:val="Subtitle Char."/>
    <w:basedOn w:val="DefaultParagraphFont"/>
    <w:link w:val="Subtitle"/>
    <w:uiPriority w:val="11"/>
    <w:rsid w:val="006504EB"/>
    <w:rPr>
      <w:rFonts w:ascii="Segoe UI" w:eastAsiaTheme="majorEastAsia" w:hAnsi="Segoe UI" w:cs="Segoe UI"/>
      <w:i/>
      <w:iCs/>
      <w:color w:val="4F81BD" w:themeColor="accent1"/>
      <w:spacing w:val="15"/>
      <w:szCs w:val="24"/>
    </w:rPr>
  </w:style>
  <w:style w:type="paragraph" w:styleId="Footer">
    <w:name w:val="footer"/>
    <w:basedOn w:val="Normal"/>
    <w:link w:val="FooterChar"/>
    <w:uiPriority w:val="99"/>
    <w:rsid w:val="006504EB"/>
    <w:pPr>
      <w:tabs>
        <w:tab w:val="center" w:pos="4513"/>
        <w:tab w:val="right" w:pos="9026"/>
      </w:tabs>
    </w:pPr>
    <w:rPr>
      <w:sz w:val="16"/>
    </w:rPr>
  </w:style>
  <w:style w:type="character" w:customStyle="1" w:styleId="FooterChar">
    <w:name w:val="Footer Char."/>
    <w:basedOn w:val="DefaultParagraphFont"/>
    <w:link w:val="Footer"/>
    <w:uiPriority w:val="99"/>
    <w:rsid w:val="006504EB"/>
    <w:rPr>
      <w:rFonts w:ascii="Segoe UI" w:hAnsi="Segoe UI" w:cs="Segoe UI"/>
      <w:sz w:val="16"/>
    </w:rPr>
  </w:style>
  <w:style w:type="paragraph" w:styleId="Header">
    <w:name w:val="header"/>
    <w:basedOn w:val="Normal"/>
    <w:link w:val="HeaderChar"/>
    <w:rsid w:val="006504EB"/>
    <w:pPr>
      <w:tabs>
        <w:tab w:val="center" w:pos="4513"/>
        <w:tab w:val="right" w:pos="9026"/>
      </w:tabs>
    </w:pPr>
    <w:rPr>
      <w:sz w:val="16"/>
    </w:rPr>
  </w:style>
  <w:style w:type="character" w:customStyle="1" w:styleId="HeaderChar">
    <w:name w:val="Header Char."/>
    <w:basedOn w:val="DefaultParagraphFont"/>
    <w:link w:val="Header"/>
    <w:rsid w:val="006504EB"/>
    <w:rPr>
      <w:rFonts w:ascii="Segoe UI" w:hAnsi="Segoe UI" w:cs="Segoe UI"/>
      <w:sz w:val="16"/>
    </w:rPr>
  </w:style>
  <w:style w:type="paragraph" w:styleId="BalloonText">
    <w:name w:val="Balloon Text"/>
    <w:basedOn w:val="Normal"/>
    <w:link w:val="BalloonTextChar"/>
    <w:rsid w:val="0090086C"/>
    <w:rPr>
      <w:rFonts w:ascii="Tahoma" w:hAnsi="Tahoma" w:cs="Tahoma"/>
      <w:sz w:val="16"/>
      <w:szCs w:val="16"/>
    </w:rPr>
  </w:style>
  <w:style w:type="character" w:customStyle="1" w:styleId="BalloonTextChar">
    <w:name w:val="Balloon Text Char."/>
    <w:basedOn w:val="DefaultParagraphFont"/>
    <w:link w:val="BalloonText"/>
    <w:rsid w:val="0090086C"/>
    <w:rPr>
      <w:rFonts w:ascii="Tahoma" w:hAnsi="Tahoma" w:cs="Tahoma"/>
      <w:sz w:val="16"/>
      <w:szCs w:val="16"/>
    </w:rPr>
  </w:style>
  <w:style w:type="paragraph" w:styleId="ListParagraph">
    <w:name w:val="List Paragraph"/>
    <w:basedOn w:val="Normal"/>
    <w:uiPriority w:val="34"/>
    <w:qFormat/>
    <w:rsid w:val="00270EB7"/>
    <w:pPr>
      <w:ind w:left="720"/>
      <w:contextualSpacing/>
    </w:pPr>
  </w:style>
  <w:style w:type="character" w:customStyle="1" w:styleId="TitleChar">
    <w:name w:val="Title Char."/>
    <w:basedOn w:val="DefaultParagraphFont"/>
    <w:link w:val="Title"/>
    <w:uiPriority w:val="10"/>
    <w:rsid w:val="00E86DEF"/>
    <w:rPr>
      <w:rFonts w:ascii="Segoe UI" w:hAnsi="Segoe UI" w:cs="Segoe UI"/>
      <w:color w:val="17365D" w:themeColor="text2" w:themeShade="BF"/>
      <w:spacing w:val="5"/>
      <w:kern w:val="28"/>
      <w:sz w:val="48"/>
    </w:rPr>
  </w:style>
  <w:style w:type="paragraph" w:styleId="Index1">
    <w:name w:val="index 1"/>
    <w:basedOn w:val="Normal"/>
    <w:next w:val="Normal"/>
    <w:autoRedefine/>
    <w:rsid w:val="00B05502"/>
    <w:pPr>
      <w:ind w:left="200" w:hanging="200"/>
    </w:pPr>
  </w:style>
  <w:style w:type="paragraph" w:styleId="Index2">
    <w:name w:val="index 2"/>
    <w:basedOn w:val="Normal"/>
    <w:next w:val="Normal"/>
    <w:autoRedefine/>
    <w:rsid w:val="00B05502"/>
    <w:pPr>
      <w:ind w:left="400" w:hanging="200"/>
    </w:pPr>
  </w:style>
  <w:style w:type="paragraph" w:styleId="Index3">
    <w:name w:val="index 3"/>
    <w:basedOn w:val="Normal"/>
    <w:next w:val="Normal"/>
    <w:autoRedefine/>
    <w:rsid w:val="00B05502"/>
    <w:pPr>
      <w:ind w:left="600" w:hanging="200"/>
    </w:pPr>
  </w:style>
  <w:style w:type="paragraph" w:styleId="Index4">
    <w:name w:val="index 4"/>
    <w:basedOn w:val="Normal"/>
    <w:next w:val="Normal"/>
    <w:autoRedefine/>
    <w:rsid w:val="00B05502"/>
    <w:pPr>
      <w:ind w:left="800" w:hanging="200"/>
    </w:pPr>
  </w:style>
  <w:style w:type="paragraph" w:styleId="Index5">
    <w:name w:val="index 5"/>
    <w:basedOn w:val="Normal"/>
    <w:next w:val="Normal"/>
    <w:autoRedefine/>
    <w:rsid w:val="00B05502"/>
    <w:pPr>
      <w:ind w:left="1000" w:hanging="200"/>
    </w:pPr>
  </w:style>
  <w:style w:type="paragraph" w:styleId="Index6">
    <w:name w:val="index 6"/>
    <w:basedOn w:val="Normal"/>
    <w:next w:val="Normal"/>
    <w:autoRedefine/>
    <w:rsid w:val="00B05502"/>
    <w:pPr>
      <w:ind w:left="1200" w:hanging="200"/>
    </w:pPr>
  </w:style>
  <w:style w:type="paragraph" w:styleId="Index7">
    <w:name w:val="index 7"/>
    <w:basedOn w:val="Normal"/>
    <w:next w:val="Normal"/>
    <w:autoRedefine/>
    <w:rsid w:val="00B05502"/>
    <w:pPr>
      <w:ind w:left="1400" w:hanging="200"/>
    </w:pPr>
  </w:style>
  <w:style w:type="paragraph" w:styleId="Index8">
    <w:name w:val="index 8"/>
    <w:basedOn w:val="Normal"/>
    <w:next w:val="Normal"/>
    <w:autoRedefine/>
    <w:rsid w:val="00B05502"/>
    <w:pPr>
      <w:ind w:left="1600" w:hanging="200"/>
    </w:pPr>
  </w:style>
  <w:style w:type="paragraph" w:styleId="Index9">
    <w:name w:val="index 9"/>
    <w:basedOn w:val="Normal"/>
    <w:next w:val="Normal"/>
    <w:autoRedefine/>
    <w:rsid w:val="00B05502"/>
    <w:pPr>
      <w:ind w:left="1800" w:hanging="200"/>
    </w:pPr>
  </w:style>
  <w:style w:type="paragraph" w:styleId="IndexHeading">
    <w:name w:val="index heading"/>
    <w:basedOn w:val="Normal"/>
    <w:next w:val="Index1"/>
    <w:rsid w:val="00B05502"/>
  </w:style>
  <w:style w:type="table" w:styleId="TableGrid">
    <w:name w:val="Table Grid"/>
    <w:basedOn w:val="TableNormal"/>
    <w:rsid w:val="00594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10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041602">
      <w:bodyDiv w:val="1"/>
      <w:marLeft w:val="0"/>
      <w:marRight w:val="0"/>
      <w:marTop w:val="0"/>
      <w:marBottom w:val="0"/>
      <w:divBdr>
        <w:top w:val="none" w:sz="0" w:space="0" w:color="auto"/>
        <w:left w:val="none" w:sz="0" w:space="0" w:color="auto"/>
        <w:bottom w:val="none" w:sz="0" w:space="0" w:color="auto"/>
        <w:right w:val="none" w:sz="0" w:space="0" w:color="auto"/>
      </w:divBdr>
      <w:divsChild>
        <w:div w:id="1972978385">
          <w:marLeft w:val="0"/>
          <w:marRight w:val="0"/>
          <w:marTop w:val="0"/>
          <w:marBottom w:val="0"/>
          <w:divBdr>
            <w:top w:val="none" w:sz="0" w:space="0" w:color="auto"/>
            <w:left w:val="none" w:sz="0" w:space="0" w:color="auto"/>
            <w:bottom w:val="none" w:sz="0" w:space="0" w:color="auto"/>
            <w:right w:val="none" w:sz="0" w:space="0" w:color="auto"/>
          </w:divBdr>
          <w:divsChild>
            <w:div w:id="2029210055">
              <w:marLeft w:val="0"/>
              <w:marRight w:val="0"/>
              <w:marTop w:val="0"/>
              <w:marBottom w:val="0"/>
              <w:divBdr>
                <w:top w:val="none" w:sz="0" w:space="0" w:color="auto"/>
                <w:left w:val="none" w:sz="0" w:space="0" w:color="auto"/>
                <w:bottom w:val="none" w:sz="0" w:space="0" w:color="auto"/>
                <w:right w:val="none" w:sz="0" w:space="0" w:color="auto"/>
              </w:divBdr>
              <w:divsChild>
                <w:div w:id="1323973476">
                  <w:marLeft w:val="0"/>
                  <w:marRight w:val="0"/>
                  <w:marTop w:val="0"/>
                  <w:marBottom w:val="0"/>
                  <w:divBdr>
                    <w:top w:val="none" w:sz="0" w:space="0" w:color="auto"/>
                    <w:left w:val="none" w:sz="0" w:space="0" w:color="auto"/>
                    <w:bottom w:val="none" w:sz="0" w:space="0" w:color="auto"/>
                    <w:right w:val="none" w:sz="0" w:space="0" w:color="auto"/>
                  </w:divBdr>
                  <w:divsChild>
                    <w:div w:id="1272318869">
                      <w:marLeft w:val="0"/>
                      <w:marRight w:val="0"/>
                      <w:marTop w:val="0"/>
                      <w:marBottom w:val="0"/>
                      <w:divBdr>
                        <w:top w:val="none" w:sz="0" w:space="0" w:color="auto"/>
                        <w:left w:val="none" w:sz="0" w:space="0" w:color="auto"/>
                        <w:bottom w:val="none" w:sz="0" w:space="0" w:color="auto"/>
                        <w:right w:val="none" w:sz="0" w:space="0" w:color="auto"/>
                      </w:divBdr>
                      <w:divsChild>
                        <w:div w:id="1879927424">
                          <w:marLeft w:val="0"/>
                          <w:marRight w:val="0"/>
                          <w:marTop w:val="0"/>
                          <w:marBottom w:val="0"/>
                          <w:divBdr>
                            <w:top w:val="none" w:sz="0" w:space="0" w:color="auto"/>
                            <w:left w:val="none" w:sz="0" w:space="0" w:color="auto"/>
                            <w:bottom w:val="none" w:sz="0" w:space="0" w:color="auto"/>
                            <w:right w:val="none" w:sz="0" w:space="0" w:color="auto"/>
                          </w:divBdr>
                          <w:divsChild>
                            <w:div w:id="1970477621">
                              <w:marLeft w:val="0"/>
                              <w:marRight w:val="0"/>
                              <w:marTop w:val="0"/>
                              <w:marBottom w:val="0"/>
                              <w:divBdr>
                                <w:top w:val="none" w:sz="0" w:space="0" w:color="auto"/>
                                <w:left w:val="none" w:sz="0" w:space="0" w:color="auto"/>
                                <w:bottom w:val="none" w:sz="0" w:space="0" w:color="auto"/>
                                <w:right w:val="none" w:sz="0" w:space="0" w:color="auto"/>
                              </w:divBdr>
                              <w:divsChild>
                                <w:div w:id="1958440891">
                                  <w:marLeft w:val="0"/>
                                  <w:marRight w:val="900"/>
                                  <w:marTop w:val="0"/>
                                  <w:marBottom w:val="0"/>
                                  <w:divBdr>
                                    <w:top w:val="none" w:sz="0" w:space="0" w:color="auto"/>
                                    <w:left w:val="none" w:sz="0" w:space="0" w:color="auto"/>
                                    <w:bottom w:val="none" w:sz="0" w:space="0" w:color="auto"/>
                                    <w:right w:val="none" w:sz="0" w:space="0" w:color="auto"/>
                                  </w:divBdr>
                                  <w:divsChild>
                                    <w:div w:id="607927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mediate.co.uk"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promediate.co.uk"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Alternative Dispute Resolution Solutions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BE81D1-267D-E047-9C85-E11C0C03E38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1747</Words>
  <Characters>9959</Characters>
  <Application>Microsoft Office Word</Application>
  <DocSecurity>0</DocSecurity>
  <PresentationFormat/>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Peter Causton</cp:lastModifiedBy>
  <cp:revision>2</cp:revision>
  <dcterms:created xsi:type="dcterms:W3CDTF">2018-05-04T11:32:00Z</dcterms:created>
  <dcterms:modified xsi:type="dcterms:W3CDTF">2018-05-04T11:32:00Z</dcterms:modified>
  <cp:category/>
  <cp:contentStatus/>
  <dc:language/>
  <cp:version/>
</cp:coreProperties>
</file>